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9A662" w14:textId="77777777" w:rsidR="001B3BC9" w:rsidRDefault="001B3BC9" w:rsidP="001B3BC9">
      <w:pPr>
        <w:jc w:val="center"/>
      </w:pPr>
      <w:r>
        <w:rPr>
          <w:noProof/>
        </w:rPr>
        <w:drawing>
          <wp:anchor distT="0" distB="0" distL="114300" distR="114300" simplePos="0" relativeHeight="251659264" behindDoc="0" locked="0" layoutInCell="1" hidden="0" allowOverlap="1" wp14:anchorId="1778519A" wp14:editId="7DDF486C">
            <wp:simplePos x="0" y="0"/>
            <wp:positionH relativeFrom="column">
              <wp:posOffset>-190499</wp:posOffset>
            </wp:positionH>
            <wp:positionV relativeFrom="paragraph">
              <wp:posOffset>-523874</wp:posOffset>
            </wp:positionV>
            <wp:extent cx="857250" cy="857250"/>
            <wp:effectExtent l="0" t="0" r="0" b="0"/>
            <wp:wrapNone/>
            <wp:docPr id="8" name="image2.jpg" descr="C:\Users\admin01\Documents\Logos\Current\DANBY_BRAND_WHITE_BACKGROUND.jpg"/>
            <wp:cNvGraphicFramePr/>
            <a:graphic xmlns:a="http://schemas.openxmlformats.org/drawingml/2006/main">
              <a:graphicData uri="http://schemas.openxmlformats.org/drawingml/2006/picture">
                <pic:pic xmlns:pic="http://schemas.openxmlformats.org/drawingml/2006/picture">
                  <pic:nvPicPr>
                    <pic:cNvPr id="0" name="image2.jpg" descr="C:\Users\admin01\Documents\Logos\Current\DANBY_BRAND_WHITE_BACKGROUND.jpg"/>
                    <pic:cNvPicPr preferRelativeResize="0"/>
                  </pic:nvPicPr>
                  <pic:blipFill>
                    <a:blip r:embed="rId8"/>
                    <a:srcRect/>
                    <a:stretch>
                      <a:fillRect/>
                    </a:stretch>
                  </pic:blipFill>
                  <pic:spPr>
                    <a:xfrm>
                      <a:off x="0" y="0"/>
                      <a:ext cx="857250" cy="85725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9EA625F" wp14:editId="2FCCE28E">
            <wp:simplePos x="0" y="0"/>
            <wp:positionH relativeFrom="column">
              <wp:posOffset>5010150</wp:posOffset>
            </wp:positionH>
            <wp:positionV relativeFrom="paragraph">
              <wp:posOffset>-504824</wp:posOffset>
            </wp:positionV>
            <wp:extent cx="866775" cy="857250"/>
            <wp:effectExtent l="0" t="0" r="0" b="0"/>
            <wp:wrapNone/>
            <wp:docPr id="7" name="image1.jpg" descr="https://lh6.googleusercontent.com/Qj89GCquIpUgs1vL1Qt6Wo0MpbE-yEM6P-o4oLcH9MGwwS0mzyG-_Sb7Yypmh6fhTVgiNWLUKBHTyQje65vbmFzdl05MjrHjgz-gglzRojGkgDvLjJyM9A3lA0FxhIPXcmBuTwPia3WrP9ZupB76UXpJu-d9C1g2nNRv7Jk4vgPsIWqyoZnUE_GmyhpaJg"/>
            <wp:cNvGraphicFramePr/>
            <a:graphic xmlns:a="http://schemas.openxmlformats.org/drawingml/2006/main">
              <a:graphicData uri="http://schemas.openxmlformats.org/drawingml/2006/picture">
                <pic:pic xmlns:pic="http://schemas.openxmlformats.org/drawingml/2006/picture">
                  <pic:nvPicPr>
                    <pic:cNvPr id="0" name="image1.jpg" descr="https://lh6.googleusercontent.com/Qj89GCquIpUgs1vL1Qt6Wo0MpbE-yEM6P-o4oLcH9MGwwS0mzyG-_Sb7Yypmh6fhTVgiNWLUKBHTyQje65vbmFzdl05MjrHjgz-gglzRojGkgDvLjJyM9A3lA0FxhIPXcmBuTwPia3WrP9ZupB76UXpJu-d9C1g2nNRv7Jk4vgPsIWqyoZnUE_GmyhpaJg"/>
                    <pic:cNvPicPr preferRelativeResize="0"/>
                  </pic:nvPicPr>
                  <pic:blipFill>
                    <a:blip r:embed="rId9"/>
                    <a:srcRect/>
                    <a:stretch>
                      <a:fillRect/>
                    </a:stretch>
                  </pic:blipFill>
                  <pic:spPr>
                    <a:xfrm>
                      <a:off x="0" y="0"/>
                      <a:ext cx="866775" cy="857250"/>
                    </a:xfrm>
                    <a:prstGeom prst="rect">
                      <a:avLst/>
                    </a:prstGeom>
                    <a:ln/>
                  </pic:spPr>
                </pic:pic>
              </a:graphicData>
            </a:graphic>
          </wp:anchor>
        </w:drawing>
      </w:r>
    </w:p>
    <w:p w14:paraId="00A0D439" w14:textId="77777777" w:rsidR="001B3BC9" w:rsidRDefault="001B3BC9" w:rsidP="001B3BC9">
      <w:pPr>
        <w:jc w:val="center"/>
      </w:pPr>
    </w:p>
    <w:p w14:paraId="34FA4149" w14:textId="77777777" w:rsidR="001B3BC9" w:rsidRDefault="001B3BC9" w:rsidP="001B3BC9">
      <w:pPr>
        <w:jc w:val="center"/>
      </w:pPr>
    </w:p>
    <w:p w14:paraId="7FA7584C" w14:textId="77777777" w:rsidR="001B3BC9" w:rsidRDefault="001B3BC9" w:rsidP="001B3BC9">
      <w:pPr>
        <w:jc w:val="center"/>
        <w:rPr>
          <w:rFonts w:ascii="Times New Roman" w:eastAsia="Times New Roman" w:hAnsi="Times New Roman" w:cs="Times New Roman"/>
          <w:sz w:val="24"/>
          <w:szCs w:val="24"/>
        </w:rPr>
      </w:pPr>
      <w:r>
        <w:rPr>
          <w:rFonts w:ascii="Arial" w:eastAsia="Arial" w:hAnsi="Arial" w:cs="Arial"/>
          <w:b/>
          <w:color w:val="000000"/>
          <w:sz w:val="32"/>
          <w:szCs w:val="32"/>
        </w:rPr>
        <w:t>St Hilda’s Moorland Federation</w:t>
      </w:r>
    </w:p>
    <w:p w14:paraId="51F34B97" w14:textId="77777777" w:rsidR="001B3BC9" w:rsidRDefault="001B3BC9" w:rsidP="001B3BC9">
      <w:pPr>
        <w:spacing w:before="240" w:after="240"/>
        <w:jc w:val="center"/>
        <w:rPr>
          <w:rFonts w:ascii="Times New Roman" w:eastAsia="Times New Roman" w:hAnsi="Times New Roman" w:cs="Times New Roman"/>
          <w:sz w:val="24"/>
          <w:szCs w:val="24"/>
        </w:rPr>
      </w:pPr>
      <w:r>
        <w:rPr>
          <w:rFonts w:ascii="Arial" w:eastAsia="Arial" w:hAnsi="Arial" w:cs="Arial"/>
          <w:b/>
          <w:color w:val="000000"/>
          <w:sz w:val="30"/>
          <w:szCs w:val="30"/>
        </w:rPr>
        <w:t>Egton CE (VA) School and Danby CE (VA) School</w:t>
      </w:r>
    </w:p>
    <w:p w14:paraId="7DA7B858" w14:textId="77777777" w:rsidR="001B3BC9" w:rsidRDefault="001B3BC9" w:rsidP="001B3BC9"/>
    <w:p w14:paraId="2657F5AA" w14:textId="77777777" w:rsidR="001B3BC9" w:rsidRDefault="001B3BC9" w:rsidP="001B3BC9">
      <w:pPr>
        <w:jc w:val="center"/>
        <w:rPr>
          <w:b/>
          <w:sz w:val="36"/>
          <w:szCs w:val="36"/>
        </w:rPr>
      </w:pPr>
      <w:r>
        <w:rPr>
          <w:b/>
          <w:sz w:val="36"/>
          <w:szCs w:val="36"/>
        </w:rPr>
        <w:t>Data Protection Policy</w:t>
      </w:r>
    </w:p>
    <w:p w14:paraId="4B9B6ACB" w14:textId="07DF72B9" w:rsidR="00D25959" w:rsidRDefault="00D25959" w:rsidP="00D25959">
      <w:pPr>
        <w:jc w:val="center"/>
        <w:rPr>
          <w:b/>
          <w:bCs/>
          <w:sz w:val="56"/>
          <w:szCs w:val="56"/>
        </w:rPr>
      </w:pPr>
    </w:p>
    <w:tbl>
      <w:tblPr>
        <w:tblStyle w:val="TableGrid"/>
        <w:tblW w:w="0" w:type="auto"/>
        <w:jc w:val="center"/>
        <w:tblLook w:val="04A0" w:firstRow="1" w:lastRow="0" w:firstColumn="1" w:lastColumn="0" w:noHBand="0" w:noVBand="1"/>
      </w:tblPr>
      <w:tblGrid>
        <w:gridCol w:w="3970"/>
        <w:gridCol w:w="4110"/>
      </w:tblGrid>
      <w:tr w:rsidR="000728CE" w:rsidRPr="00B962C0" w14:paraId="4DF6B4A2" w14:textId="77777777" w:rsidTr="00F46D95">
        <w:trPr>
          <w:jc w:val="center"/>
        </w:trPr>
        <w:tc>
          <w:tcPr>
            <w:tcW w:w="8080" w:type="dxa"/>
            <w:gridSpan w:val="2"/>
          </w:tcPr>
          <w:p w14:paraId="4E41D0DE" w14:textId="77777777" w:rsidR="000728CE" w:rsidRPr="00B962C0" w:rsidRDefault="000728CE" w:rsidP="00F46D95">
            <w:pPr>
              <w:rPr>
                <w:rFonts w:ascii="Verdana" w:hAnsi="Verdana"/>
                <w:b/>
                <w:bCs/>
                <w:sz w:val="24"/>
                <w:szCs w:val="24"/>
              </w:rPr>
            </w:pPr>
            <w:r w:rsidRPr="00B962C0">
              <w:rPr>
                <w:rFonts w:ascii="Verdana" w:hAnsi="Verdana"/>
                <w:b/>
                <w:bCs/>
                <w:sz w:val="24"/>
                <w:szCs w:val="24"/>
              </w:rPr>
              <w:t>Document History</w:t>
            </w:r>
          </w:p>
        </w:tc>
      </w:tr>
      <w:tr w:rsidR="000728CE" w:rsidRPr="00B962C0" w14:paraId="4FC8FCAB" w14:textId="77777777" w:rsidTr="00F46D95">
        <w:trPr>
          <w:jc w:val="center"/>
        </w:trPr>
        <w:tc>
          <w:tcPr>
            <w:tcW w:w="3970" w:type="dxa"/>
          </w:tcPr>
          <w:p w14:paraId="0C7C787B" w14:textId="77777777" w:rsidR="000728CE" w:rsidRPr="003526B8" w:rsidRDefault="000728CE" w:rsidP="00F46D95">
            <w:pPr>
              <w:rPr>
                <w:rFonts w:ascii="Verdana" w:hAnsi="Verdana"/>
                <w:sz w:val="24"/>
                <w:szCs w:val="24"/>
              </w:rPr>
            </w:pPr>
            <w:r w:rsidRPr="003526B8">
              <w:rPr>
                <w:rFonts w:ascii="Verdana" w:hAnsi="Verdana"/>
                <w:sz w:val="24"/>
                <w:szCs w:val="24"/>
              </w:rPr>
              <w:t xml:space="preserve">Created or </w:t>
            </w:r>
            <w:r>
              <w:rPr>
                <w:rFonts w:ascii="Verdana" w:hAnsi="Verdana"/>
                <w:sz w:val="24"/>
                <w:szCs w:val="24"/>
              </w:rPr>
              <w:t>r</w:t>
            </w:r>
            <w:r w:rsidRPr="003526B8">
              <w:rPr>
                <w:rFonts w:ascii="Verdana" w:hAnsi="Verdana"/>
                <w:sz w:val="24"/>
                <w:szCs w:val="24"/>
              </w:rPr>
              <w:t>eviewed:</w:t>
            </w:r>
          </w:p>
        </w:tc>
        <w:tc>
          <w:tcPr>
            <w:tcW w:w="4110" w:type="dxa"/>
          </w:tcPr>
          <w:p w14:paraId="1E26C10E" w14:textId="320F2BE6" w:rsidR="000728CE" w:rsidRPr="00366069" w:rsidRDefault="00F107D2" w:rsidP="00F46D95">
            <w:pPr>
              <w:rPr>
                <w:rFonts w:ascii="Verdana" w:hAnsi="Verdana"/>
                <w:sz w:val="24"/>
                <w:szCs w:val="24"/>
              </w:rPr>
            </w:pPr>
            <w:r>
              <w:rPr>
                <w:rFonts w:ascii="Verdana" w:hAnsi="Verdana"/>
                <w:sz w:val="24"/>
                <w:szCs w:val="24"/>
              </w:rPr>
              <w:t>Spring</w:t>
            </w:r>
            <w:r w:rsidR="000728CE" w:rsidRPr="00366069">
              <w:rPr>
                <w:rFonts w:ascii="Verdana" w:hAnsi="Verdana"/>
                <w:sz w:val="24"/>
                <w:szCs w:val="24"/>
              </w:rPr>
              <w:t xml:space="preserve"> 2025</w:t>
            </w:r>
          </w:p>
        </w:tc>
      </w:tr>
      <w:tr w:rsidR="000728CE" w:rsidRPr="00B962C0" w14:paraId="66462F1E" w14:textId="77777777" w:rsidTr="00F46D95">
        <w:trPr>
          <w:jc w:val="center"/>
        </w:trPr>
        <w:tc>
          <w:tcPr>
            <w:tcW w:w="3970" w:type="dxa"/>
          </w:tcPr>
          <w:p w14:paraId="6C920A01" w14:textId="77777777" w:rsidR="000728CE" w:rsidRPr="003526B8" w:rsidRDefault="000728CE" w:rsidP="00F46D95">
            <w:pPr>
              <w:rPr>
                <w:rFonts w:ascii="Verdana" w:hAnsi="Verdana"/>
                <w:sz w:val="24"/>
                <w:szCs w:val="24"/>
              </w:rPr>
            </w:pPr>
            <w:r w:rsidRPr="003526B8">
              <w:rPr>
                <w:rFonts w:ascii="Verdana" w:hAnsi="Verdana"/>
                <w:sz w:val="24"/>
                <w:szCs w:val="24"/>
              </w:rPr>
              <w:t xml:space="preserve">Reviewing </w:t>
            </w:r>
            <w:r>
              <w:rPr>
                <w:rFonts w:ascii="Verdana" w:hAnsi="Verdana"/>
                <w:sz w:val="24"/>
                <w:szCs w:val="24"/>
              </w:rPr>
              <w:t>o</w:t>
            </w:r>
            <w:r w:rsidRPr="003526B8">
              <w:rPr>
                <w:rFonts w:ascii="Verdana" w:hAnsi="Verdana"/>
                <w:sz w:val="24"/>
                <w:szCs w:val="24"/>
              </w:rPr>
              <w:t>fficer:</w:t>
            </w:r>
          </w:p>
        </w:tc>
        <w:tc>
          <w:tcPr>
            <w:tcW w:w="4110" w:type="dxa"/>
          </w:tcPr>
          <w:p w14:paraId="3996B90E" w14:textId="77777777" w:rsidR="000728CE" w:rsidRPr="00366069" w:rsidRDefault="000728CE" w:rsidP="00F46D95">
            <w:pPr>
              <w:rPr>
                <w:rFonts w:ascii="Verdana" w:hAnsi="Verdana"/>
                <w:sz w:val="24"/>
                <w:szCs w:val="24"/>
              </w:rPr>
            </w:pPr>
            <w:r w:rsidRPr="00366069">
              <w:rPr>
                <w:rFonts w:ascii="Verdana" w:hAnsi="Verdana"/>
                <w:sz w:val="24"/>
                <w:szCs w:val="24"/>
              </w:rPr>
              <w:t>Headteacher/SLT</w:t>
            </w:r>
          </w:p>
        </w:tc>
      </w:tr>
      <w:tr w:rsidR="000728CE" w:rsidRPr="00B962C0" w14:paraId="65B23EB1" w14:textId="77777777" w:rsidTr="00F46D95">
        <w:trPr>
          <w:jc w:val="center"/>
        </w:trPr>
        <w:tc>
          <w:tcPr>
            <w:tcW w:w="3970" w:type="dxa"/>
          </w:tcPr>
          <w:p w14:paraId="2D8A745B" w14:textId="77777777" w:rsidR="000728CE" w:rsidRPr="003526B8" w:rsidRDefault="000728CE" w:rsidP="00F46D95">
            <w:pPr>
              <w:rPr>
                <w:rFonts w:ascii="Verdana" w:hAnsi="Verdana"/>
                <w:sz w:val="24"/>
                <w:szCs w:val="24"/>
              </w:rPr>
            </w:pPr>
            <w:r w:rsidRPr="003526B8">
              <w:rPr>
                <w:rFonts w:ascii="Verdana" w:hAnsi="Verdana"/>
                <w:sz w:val="24"/>
                <w:szCs w:val="24"/>
              </w:rPr>
              <w:t xml:space="preserve">Review </w:t>
            </w:r>
            <w:r>
              <w:rPr>
                <w:rFonts w:ascii="Verdana" w:hAnsi="Verdana"/>
                <w:sz w:val="24"/>
                <w:szCs w:val="24"/>
              </w:rPr>
              <w:t>f</w:t>
            </w:r>
            <w:r w:rsidRPr="003526B8">
              <w:rPr>
                <w:rFonts w:ascii="Verdana" w:hAnsi="Verdana"/>
                <w:sz w:val="24"/>
                <w:szCs w:val="24"/>
              </w:rPr>
              <w:t>requency:</w:t>
            </w:r>
          </w:p>
        </w:tc>
        <w:tc>
          <w:tcPr>
            <w:tcW w:w="4110" w:type="dxa"/>
          </w:tcPr>
          <w:p w14:paraId="339E9476" w14:textId="77777777" w:rsidR="000728CE" w:rsidRPr="00366069" w:rsidRDefault="000728CE" w:rsidP="00F46D95">
            <w:pPr>
              <w:rPr>
                <w:rFonts w:ascii="Verdana" w:hAnsi="Verdana"/>
                <w:sz w:val="24"/>
                <w:szCs w:val="24"/>
              </w:rPr>
            </w:pPr>
            <w:r w:rsidRPr="00366069">
              <w:rPr>
                <w:rFonts w:ascii="Verdana" w:hAnsi="Verdana"/>
                <w:sz w:val="24"/>
                <w:szCs w:val="24"/>
              </w:rPr>
              <w:t>Annually</w:t>
            </w:r>
          </w:p>
        </w:tc>
      </w:tr>
      <w:tr w:rsidR="000728CE" w:rsidRPr="00B962C0" w14:paraId="6B068D38" w14:textId="77777777" w:rsidTr="00F46D95">
        <w:trPr>
          <w:jc w:val="center"/>
        </w:trPr>
        <w:tc>
          <w:tcPr>
            <w:tcW w:w="3970" w:type="dxa"/>
          </w:tcPr>
          <w:p w14:paraId="021C059D" w14:textId="77777777" w:rsidR="000728CE" w:rsidRPr="003526B8" w:rsidRDefault="000728CE" w:rsidP="00F46D95">
            <w:pPr>
              <w:rPr>
                <w:rFonts w:ascii="Verdana" w:hAnsi="Verdana"/>
                <w:sz w:val="24"/>
                <w:szCs w:val="24"/>
              </w:rPr>
            </w:pPr>
            <w:r w:rsidRPr="003526B8">
              <w:rPr>
                <w:rFonts w:ascii="Verdana" w:hAnsi="Verdana"/>
                <w:sz w:val="24"/>
                <w:szCs w:val="24"/>
              </w:rPr>
              <w:t xml:space="preserve">Review </w:t>
            </w:r>
            <w:r>
              <w:rPr>
                <w:rFonts w:ascii="Verdana" w:hAnsi="Verdana"/>
                <w:sz w:val="24"/>
                <w:szCs w:val="24"/>
              </w:rPr>
              <w:t>d</w:t>
            </w:r>
            <w:r w:rsidRPr="003526B8">
              <w:rPr>
                <w:rFonts w:ascii="Verdana" w:hAnsi="Verdana"/>
                <w:sz w:val="24"/>
                <w:szCs w:val="24"/>
              </w:rPr>
              <w:t>ate:</w:t>
            </w:r>
          </w:p>
        </w:tc>
        <w:tc>
          <w:tcPr>
            <w:tcW w:w="4110" w:type="dxa"/>
          </w:tcPr>
          <w:p w14:paraId="08100E70" w14:textId="7B53E324" w:rsidR="000728CE" w:rsidRPr="00366069" w:rsidRDefault="00F107D2" w:rsidP="00F46D95">
            <w:pPr>
              <w:rPr>
                <w:rFonts w:ascii="Verdana" w:hAnsi="Verdana"/>
                <w:sz w:val="24"/>
                <w:szCs w:val="24"/>
              </w:rPr>
            </w:pPr>
            <w:r>
              <w:rPr>
                <w:rFonts w:ascii="Verdana" w:hAnsi="Verdana"/>
                <w:sz w:val="24"/>
                <w:szCs w:val="24"/>
              </w:rPr>
              <w:t xml:space="preserve">May </w:t>
            </w:r>
            <w:r w:rsidR="000728CE" w:rsidRPr="00366069">
              <w:rPr>
                <w:rFonts w:ascii="Verdana" w:hAnsi="Verdana"/>
                <w:sz w:val="24"/>
                <w:szCs w:val="24"/>
              </w:rPr>
              <w:t>2026</w:t>
            </w:r>
          </w:p>
        </w:tc>
      </w:tr>
      <w:tr w:rsidR="000728CE" w:rsidRPr="00B962C0" w14:paraId="571A343A" w14:textId="77777777" w:rsidTr="00F46D95">
        <w:trPr>
          <w:jc w:val="center"/>
        </w:trPr>
        <w:tc>
          <w:tcPr>
            <w:tcW w:w="3970" w:type="dxa"/>
          </w:tcPr>
          <w:p w14:paraId="75648675" w14:textId="77777777" w:rsidR="000728CE" w:rsidRPr="003526B8" w:rsidRDefault="000728CE" w:rsidP="00F46D95">
            <w:pPr>
              <w:rPr>
                <w:rFonts w:ascii="Verdana" w:hAnsi="Verdana"/>
                <w:sz w:val="24"/>
                <w:szCs w:val="24"/>
              </w:rPr>
            </w:pPr>
            <w:r>
              <w:rPr>
                <w:rFonts w:ascii="Verdana" w:hAnsi="Verdana"/>
                <w:sz w:val="24"/>
                <w:szCs w:val="24"/>
              </w:rPr>
              <w:t>Approved by:</w:t>
            </w:r>
          </w:p>
        </w:tc>
        <w:tc>
          <w:tcPr>
            <w:tcW w:w="4110" w:type="dxa"/>
          </w:tcPr>
          <w:p w14:paraId="2C87216E" w14:textId="77777777" w:rsidR="000728CE" w:rsidRPr="00366069" w:rsidRDefault="000728CE" w:rsidP="00F46D95">
            <w:pPr>
              <w:rPr>
                <w:rFonts w:ascii="Verdana" w:hAnsi="Verdana"/>
                <w:sz w:val="24"/>
                <w:szCs w:val="24"/>
              </w:rPr>
            </w:pPr>
            <w:r w:rsidRPr="00366069">
              <w:rPr>
                <w:rFonts w:ascii="Verdana" w:hAnsi="Verdana"/>
                <w:sz w:val="24"/>
                <w:szCs w:val="24"/>
              </w:rPr>
              <w:t>Full Governing Body</w:t>
            </w:r>
          </w:p>
        </w:tc>
      </w:tr>
      <w:tr w:rsidR="000728CE" w:rsidRPr="00B962C0" w14:paraId="33B82EE0" w14:textId="77777777" w:rsidTr="00F46D95">
        <w:trPr>
          <w:jc w:val="center"/>
        </w:trPr>
        <w:tc>
          <w:tcPr>
            <w:tcW w:w="3970" w:type="dxa"/>
          </w:tcPr>
          <w:p w14:paraId="235288E9" w14:textId="77777777" w:rsidR="000728CE" w:rsidRDefault="000728CE" w:rsidP="00F46D95">
            <w:pPr>
              <w:rPr>
                <w:rFonts w:ascii="Verdana" w:hAnsi="Verdana"/>
                <w:sz w:val="24"/>
                <w:szCs w:val="24"/>
              </w:rPr>
            </w:pPr>
            <w:r>
              <w:rPr>
                <w:rFonts w:ascii="Verdana" w:hAnsi="Verdana"/>
                <w:sz w:val="24"/>
                <w:szCs w:val="24"/>
              </w:rPr>
              <w:t>Approval date:</w:t>
            </w:r>
          </w:p>
        </w:tc>
        <w:tc>
          <w:tcPr>
            <w:tcW w:w="4110" w:type="dxa"/>
          </w:tcPr>
          <w:p w14:paraId="305B2571" w14:textId="268152F9" w:rsidR="000728CE" w:rsidRPr="00366069" w:rsidRDefault="00F107D2" w:rsidP="00F46D95">
            <w:pPr>
              <w:rPr>
                <w:rFonts w:ascii="Verdana" w:hAnsi="Verdana"/>
                <w:sz w:val="24"/>
                <w:szCs w:val="24"/>
              </w:rPr>
            </w:pPr>
            <w:r>
              <w:rPr>
                <w:rFonts w:ascii="Verdana" w:hAnsi="Verdana"/>
                <w:sz w:val="24"/>
                <w:szCs w:val="24"/>
              </w:rPr>
              <w:t>8/7/2025</w:t>
            </w:r>
            <w:bookmarkStart w:id="0" w:name="_GoBack"/>
            <w:bookmarkEnd w:id="0"/>
          </w:p>
        </w:tc>
      </w:tr>
      <w:tr w:rsidR="000728CE" w:rsidRPr="00B962C0" w14:paraId="7E6398CD" w14:textId="77777777" w:rsidTr="00F46D95">
        <w:trPr>
          <w:jc w:val="center"/>
        </w:trPr>
        <w:tc>
          <w:tcPr>
            <w:tcW w:w="3970" w:type="dxa"/>
          </w:tcPr>
          <w:p w14:paraId="3BEB2483" w14:textId="77777777" w:rsidR="000728CE" w:rsidRDefault="000728CE" w:rsidP="00F46D95">
            <w:pPr>
              <w:rPr>
                <w:rFonts w:ascii="Verdana" w:hAnsi="Verdana"/>
                <w:sz w:val="24"/>
                <w:szCs w:val="24"/>
              </w:rPr>
            </w:pPr>
            <w:r>
              <w:rPr>
                <w:rFonts w:ascii="Verdana" w:hAnsi="Verdana"/>
                <w:sz w:val="24"/>
                <w:szCs w:val="24"/>
              </w:rPr>
              <w:t>Signed by Chair of Governors:</w:t>
            </w:r>
          </w:p>
        </w:tc>
        <w:tc>
          <w:tcPr>
            <w:tcW w:w="4110" w:type="dxa"/>
          </w:tcPr>
          <w:p w14:paraId="46E486F6" w14:textId="77777777" w:rsidR="000728CE" w:rsidRPr="00366069" w:rsidRDefault="000728CE" w:rsidP="00F46D95">
            <w:pPr>
              <w:rPr>
                <w:rFonts w:ascii="Verdana" w:hAnsi="Verdana"/>
                <w:sz w:val="24"/>
                <w:szCs w:val="24"/>
              </w:rPr>
            </w:pPr>
          </w:p>
          <w:p w14:paraId="481A6F3F" w14:textId="77777777" w:rsidR="000728CE" w:rsidRPr="00366069" w:rsidRDefault="000728CE" w:rsidP="00F46D95">
            <w:pPr>
              <w:rPr>
                <w:rFonts w:ascii="Verdana" w:hAnsi="Verdana"/>
                <w:sz w:val="24"/>
                <w:szCs w:val="24"/>
              </w:rPr>
            </w:pPr>
          </w:p>
          <w:p w14:paraId="392AA299" w14:textId="77777777" w:rsidR="000728CE" w:rsidRPr="00366069" w:rsidRDefault="000728CE" w:rsidP="00F46D95">
            <w:pPr>
              <w:rPr>
                <w:rFonts w:ascii="Verdana" w:hAnsi="Verdana"/>
                <w:sz w:val="24"/>
                <w:szCs w:val="24"/>
              </w:rPr>
            </w:pPr>
          </w:p>
          <w:p w14:paraId="33AC91D6" w14:textId="77777777" w:rsidR="000728CE" w:rsidRPr="00366069" w:rsidRDefault="000728CE" w:rsidP="00F46D95">
            <w:pPr>
              <w:rPr>
                <w:rFonts w:ascii="Verdana" w:hAnsi="Verdana"/>
                <w:sz w:val="24"/>
                <w:szCs w:val="24"/>
              </w:rPr>
            </w:pPr>
            <w:r w:rsidRPr="00366069">
              <w:rPr>
                <w:rFonts w:ascii="Verdana" w:hAnsi="Verdana"/>
                <w:sz w:val="24"/>
                <w:szCs w:val="24"/>
              </w:rPr>
              <w:t>Matthew White</w:t>
            </w:r>
          </w:p>
        </w:tc>
      </w:tr>
    </w:tbl>
    <w:p w14:paraId="2240E140" w14:textId="460F59C3" w:rsidR="00D25959" w:rsidRDefault="00D25959" w:rsidP="00D25959">
      <w:pPr>
        <w:rPr>
          <w:b/>
          <w:bCs/>
          <w:sz w:val="56"/>
          <w:szCs w:val="56"/>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655"/>
        <w:gridCol w:w="4189"/>
        <w:gridCol w:w="1984"/>
      </w:tblGrid>
      <w:tr w:rsidR="00D25959" w:rsidRPr="006C578F" w14:paraId="64063FAF" w14:textId="77777777" w:rsidTr="008C0151">
        <w:trPr>
          <w:trHeight w:val="278"/>
          <w:jc w:val="center"/>
        </w:trPr>
        <w:tc>
          <w:tcPr>
            <w:tcW w:w="9067" w:type="dxa"/>
            <w:gridSpan w:val="4"/>
            <w:shd w:val="clear" w:color="auto" w:fill="auto"/>
          </w:tcPr>
          <w:p w14:paraId="4D44D0AC" w14:textId="77777777" w:rsidR="00D25959" w:rsidRPr="00874A27" w:rsidRDefault="00D25959" w:rsidP="001B3BC9">
            <w:pPr>
              <w:rPr>
                <w:rFonts w:ascii="Verdana" w:hAnsi="Verdana"/>
                <w:b/>
                <w:sz w:val="24"/>
                <w:szCs w:val="24"/>
              </w:rPr>
            </w:pPr>
            <w:r w:rsidRPr="00874A27">
              <w:rPr>
                <w:rFonts w:ascii="Verdana" w:hAnsi="Verdana"/>
                <w:b/>
                <w:sz w:val="24"/>
                <w:szCs w:val="24"/>
              </w:rPr>
              <w:t>Version Control</w:t>
            </w:r>
          </w:p>
        </w:tc>
      </w:tr>
      <w:tr w:rsidR="00D25959" w:rsidRPr="006C578F" w14:paraId="5E07B0DC" w14:textId="77777777" w:rsidTr="008C0151">
        <w:trPr>
          <w:trHeight w:val="278"/>
          <w:jc w:val="center"/>
        </w:trPr>
        <w:tc>
          <w:tcPr>
            <w:tcW w:w="1239" w:type="dxa"/>
            <w:shd w:val="clear" w:color="auto" w:fill="auto"/>
          </w:tcPr>
          <w:p w14:paraId="5EC602C6" w14:textId="77777777" w:rsidR="00D25959" w:rsidRPr="005A596F" w:rsidRDefault="00D25959" w:rsidP="001B3BC9">
            <w:pPr>
              <w:rPr>
                <w:rFonts w:ascii="Verdana" w:hAnsi="Verdana" w:cs="Arial"/>
                <w:bCs/>
                <w:sz w:val="24"/>
                <w:szCs w:val="24"/>
              </w:rPr>
            </w:pPr>
            <w:r w:rsidRPr="005A596F">
              <w:rPr>
                <w:rFonts w:ascii="Verdana" w:hAnsi="Verdana" w:cs="Arial"/>
                <w:bCs/>
                <w:sz w:val="24"/>
                <w:szCs w:val="24"/>
              </w:rPr>
              <w:t>Version</w:t>
            </w:r>
          </w:p>
        </w:tc>
        <w:tc>
          <w:tcPr>
            <w:tcW w:w="1655" w:type="dxa"/>
            <w:shd w:val="clear" w:color="auto" w:fill="auto"/>
          </w:tcPr>
          <w:p w14:paraId="6D655CD7" w14:textId="77777777" w:rsidR="00D25959" w:rsidRPr="005A596F" w:rsidRDefault="00D25959" w:rsidP="001B3BC9">
            <w:pPr>
              <w:rPr>
                <w:rFonts w:ascii="Verdana" w:hAnsi="Verdana" w:cs="Arial"/>
                <w:bCs/>
                <w:sz w:val="24"/>
                <w:szCs w:val="24"/>
              </w:rPr>
            </w:pPr>
            <w:r w:rsidRPr="005A596F">
              <w:rPr>
                <w:rFonts w:ascii="Verdana" w:hAnsi="Verdana" w:cs="Arial"/>
                <w:bCs/>
                <w:sz w:val="24"/>
                <w:szCs w:val="24"/>
              </w:rPr>
              <w:t>Date</w:t>
            </w:r>
          </w:p>
        </w:tc>
        <w:tc>
          <w:tcPr>
            <w:tcW w:w="4189" w:type="dxa"/>
            <w:shd w:val="clear" w:color="auto" w:fill="auto"/>
          </w:tcPr>
          <w:p w14:paraId="64A7880F" w14:textId="42070F50" w:rsidR="00D25959" w:rsidRPr="005A596F" w:rsidRDefault="00D25959" w:rsidP="001B3BC9">
            <w:pPr>
              <w:rPr>
                <w:rFonts w:ascii="Verdana" w:hAnsi="Verdana" w:cs="Arial"/>
                <w:bCs/>
                <w:sz w:val="24"/>
                <w:szCs w:val="24"/>
              </w:rPr>
            </w:pPr>
            <w:r w:rsidRPr="005A596F">
              <w:rPr>
                <w:rFonts w:ascii="Verdana" w:hAnsi="Verdana" w:cs="Arial"/>
                <w:bCs/>
                <w:sz w:val="24"/>
                <w:szCs w:val="24"/>
              </w:rPr>
              <w:t>Notes</w:t>
            </w:r>
            <w:r w:rsidR="007B724A">
              <w:rPr>
                <w:rFonts w:ascii="Verdana" w:hAnsi="Verdana" w:cs="Arial"/>
                <w:bCs/>
                <w:sz w:val="24"/>
                <w:szCs w:val="24"/>
              </w:rPr>
              <w:t xml:space="preserve"> </w:t>
            </w:r>
            <w:r w:rsidR="00161FC6">
              <w:rPr>
                <w:rFonts w:ascii="Verdana" w:hAnsi="Verdana" w:cs="Arial"/>
                <w:bCs/>
                <w:sz w:val="24"/>
                <w:szCs w:val="24"/>
              </w:rPr>
              <w:t>and</w:t>
            </w:r>
            <w:r w:rsidR="007B724A">
              <w:rPr>
                <w:rFonts w:ascii="Verdana" w:hAnsi="Verdana" w:cs="Arial"/>
                <w:bCs/>
                <w:sz w:val="24"/>
                <w:szCs w:val="24"/>
              </w:rPr>
              <w:t xml:space="preserve"> a</w:t>
            </w:r>
            <w:r w:rsidR="005333CB" w:rsidRPr="005A596F">
              <w:rPr>
                <w:rFonts w:ascii="Verdana" w:hAnsi="Verdana" w:cs="Arial"/>
                <w:bCs/>
                <w:sz w:val="24"/>
                <w:szCs w:val="24"/>
              </w:rPr>
              <w:t>mend</w:t>
            </w:r>
            <w:r w:rsidRPr="005A596F">
              <w:rPr>
                <w:rFonts w:ascii="Verdana" w:hAnsi="Verdana"/>
                <w:bCs/>
                <w:sz w:val="24"/>
                <w:szCs w:val="24"/>
              </w:rPr>
              <w:t>ments</w:t>
            </w:r>
          </w:p>
        </w:tc>
        <w:tc>
          <w:tcPr>
            <w:tcW w:w="1984" w:type="dxa"/>
            <w:shd w:val="clear" w:color="auto" w:fill="auto"/>
          </w:tcPr>
          <w:p w14:paraId="0A1B8D48" w14:textId="77777777" w:rsidR="00D25959" w:rsidRPr="005A596F" w:rsidRDefault="00D25959" w:rsidP="001B3BC9">
            <w:pPr>
              <w:rPr>
                <w:rFonts w:ascii="Verdana" w:hAnsi="Verdana" w:cs="Arial"/>
                <w:bCs/>
                <w:sz w:val="24"/>
                <w:szCs w:val="24"/>
              </w:rPr>
            </w:pPr>
            <w:r w:rsidRPr="005A596F">
              <w:rPr>
                <w:rFonts w:ascii="Verdana" w:hAnsi="Verdana"/>
                <w:bCs/>
                <w:sz w:val="24"/>
                <w:szCs w:val="24"/>
              </w:rPr>
              <w:t>Approval</w:t>
            </w:r>
          </w:p>
        </w:tc>
      </w:tr>
      <w:tr w:rsidR="00D359C0" w:rsidRPr="006C578F" w14:paraId="11F8E130" w14:textId="77777777" w:rsidTr="008C0151">
        <w:trPr>
          <w:jc w:val="center"/>
        </w:trPr>
        <w:tc>
          <w:tcPr>
            <w:tcW w:w="1239" w:type="dxa"/>
            <w:shd w:val="clear" w:color="auto" w:fill="auto"/>
          </w:tcPr>
          <w:p w14:paraId="6818E07B" w14:textId="5AE1F431" w:rsidR="00D359C0" w:rsidRPr="00874A27" w:rsidRDefault="00D359C0" w:rsidP="00D359C0">
            <w:pPr>
              <w:rPr>
                <w:rFonts w:ascii="Verdana" w:hAnsi="Verdana" w:cs="Arial"/>
                <w:color w:val="FF0000"/>
                <w:sz w:val="24"/>
                <w:szCs w:val="24"/>
              </w:rPr>
            </w:pPr>
            <w:r>
              <w:rPr>
                <w:rFonts w:ascii="Verdana" w:hAnsi="Verdana" w:cs="Arial"/>
                <w:color w:val="FF0000"/>
                <w:sz w:val="24"/>
                <w:szCs w:val="24"/>
              </w:rPr>
              <w:t>1.0</w:t>
            </w:r>
          </w:p>
        </w:tc>
        <w:tc>
          <w:tcPr>
            <w:tcW w:w="1655" w:type="dxa"/>
            <w:shd w:val="clear" w:color="auto" w:fill="auto"/>
          </w:tcPr>
          <w:p w14:paraId="1D68B27E" w14:textId="2A985761" w:rsidR="00D359C0" w:rsidRPr="00874A27" w:rsidRDefault="00D359C0" w:rsidP="00D359C0">
            <w:pPr>
              <w:rPr>
                <w:rFonts w:ascii="Verdana" w:hAnsi="Verdana" w:cs="Arial"/>
                <w:color w:val="FF0000"/>
                <w:sz w:val="24"/>
                <w:szCs w:val="24"/>
              </w:rPr>
            </w:pPr>
            <w:r>
              <w:rPr>
                <w:rFonts w:ascii="Verdana" w:hAnsi="Verdana" w:cs="Arial"/>
                <w:color w:val="FF0000"/>
                <w:sz w:val="24"/>
                <w:szCs w:val="24"/>
              </w:rPr>
              <w:t>20/05/2025</w:t>
            </w:r>
          </w:p>
        </w:tc>
        <w:tc>
          <w:tcPr>
            <w:tcW w:w="4189" w:type="dxa"/>
            <w:shd w:val="clear" w:color="auto" w:fill="auto"/>
          </w:tcPr>
          <w:p w14:paraId="54943D26" w14:textId="7A3DB45B" w:rsidR="00D359C0" w:rsidRPr="00874A27" w:rsidRDefault="00D359C0" w:rsidP="00D359C0">
            <w:pPr>
              <w:rPr>
                <w:rFonts w:ascii="Verdana" w:hAnsi="Verdana" w:cs="Arial"/>
                <w:color w:val="FF0000"/>
                <w:sz w:val="24"/>
                <w:szCs w:val="24"/>
              </w:rPr>
            </w:pPr>
            <w:r>
              <w:rPr>
                <w:rFonts w:ascii="Verdana" w:hAnsi="Verdana" w:cs="Arial"/>
                <w:color w:val="FF0000"/>
                <w:sz w:val="24"/>
                <w:szCs w:val="24"/>
              </w:rPr>
              <w:t>Published copy (Veritau new model policy</w:t>
            </w:r>
            <w:r w:rsidR="000C1718">
              <w:rPr>
                <w:rFonts w:ascii="Verdana" w:hAnsi="Verdana" w:cs="Arial"/>
                <w:color w:val="FF0000"/>
                <w:sz w:val="24"/>
                <w:szCs w:val="24"/>
              </w:rPr>
              <w:t xml:space="preserve"> V6</w:t>
            </w:r>
            <w:r>
              <w:rPr>
                <w:rFonts w:ascii="Verdana" w:hAnsi="Verdana" w:cs="Arial"/>
                <w:color w:val="FF0000"/>
                <w:sz w:val="24"/>
                <w:szCs w:val="24"/>
              </w:rPr>
              <w:t>)</w:t>
            </w:r>
          </w:p>
        </w:tc>
        <w:tc>
          <w:tcPr>
            <w:tcW w:w="1984" w:type="dxa"/>
            <w:shd w:val="clear" w:color="auto" w:fill="auto"/>
          </w:tcPr>
          <w:p w14:paraId="55FACF8B" w14:textId="653B3C12" w:rsidR="00D359C0" w:rsidRPr="00874A27" w:rsidRDefault="00D359C0" w:rsidP="00D359C0">
            <w:pPr>
              <w:rPr>
                <w:rFonts w:ascii="Verdana" w:hAnsi="Verdana" w:cs="Arial"/>
                <w:color w:val="FF0000"/>
                <w:sz w:val="24"/>
                <w:szCs w:val="24"/>
              </w:rPr>
            </w:pPr>
            <w:r>
              <w:rPr>
                <w:rFonts w:ascii="Verdana" w:hAnsi="Verdana"/>
                <w:color w:val="FF0000"/>
                <w:sz w:val="24"/>
                <w:szCs w:val="24"/>
              </w:rPr>
              <w:t>FGB</w:t>
            </w:r>
          </w:p>
        </w:tc>
      </w:tr>
      <w:tr w:rsidR="00D25959" w:rsidRPr="006C578F" w14:paraId="33E733CF" w14:textId="77777777" w:rsidTr="008C0151">
        <w:trPr>
          <w:jc w:val="center"/>
        </w:trPr>
        <w:tc>
          <w:tcPr>
            <w:tcW w:w="1239" w:type="dxa"/>
            <w:shd w:val="clear" w:color="auto" w:fill="auto"/>
          </w:tcPr>
          <w:p w14:paraId="13E3B22D" w14:textId="0285E06E" w:rsidR="00D25959" w:rsidRPr="00874A27" w:rsidRDefault="00D25959" w:rsidP="001B3BC9">
            <w:pPr>
              <w:rPr>
                <w:rFonts w:ascii="Verdana" w:hAnsi="Verdana" w:cs="Arial"/>
                <w:color w:val="FF0000"/>
                <w:sz w:val="24"/>
                <w:szCs w:val="24"/>
              </w:rPr>
            </w:pPr>
          </w:p>
        </w:tc>
        <w:tc>
          <w:tcPr>
            <w:tcW w:w="1655" w:type="dxa"/>
            <w:shd w:val="clear" w:color="auto" w:fill="auto"/>
          </w:tcPr>
          <w:p w14:paraId="2137239E" w14:textId="1493BB51" w:rsidR="00D25959" w:rsidRPr="00874A27" w:rsidRDefault="00D25959" w:rsidP="001B3BC9">
            <w:pPr>
              <w:rPr>
                <w:rFonts w:ascii="Verdana" w:hAnsi="Verdana" w:cs="Arial"/>
                <w:color w:val="FF0000"/>
                <w:sz w:val="24"/>
                <w:szCs w:val="24"/>
              </w:rPr>
            </w:pPr>
          </w:p>
        </w:tc>
        <w:tc>
          <w:tcPr>
            <w:tcW w:w="4189" w:type="dxa"/>
            <w:shd w:val="clear" w:color="auto" w:fill="auto"/>
          </w:tcPr>
          <w:p w14:paraId="5B5E31DF" w14:textId="3DEEFE04" w:rsidR="00D25959" w:rsidRPr="00874A27" w:rsidRDefault="00D25959" w:rsidP="001B3BC9">
            <w:pPr>
              <w:rPr>
                <w:rFonts w:ascii="Verdana" w:hAnsi="Verdana" w:cs="Arial"/>
                <w:color w:val="FF0000"/>
                <w:sz w:val="24"/>
                <w:szCs w:val="24"/>
              </w:rPr>
            </w:pPr>
          </w:p>
        </w:tc>
        <w:tc>
          <w:tcPr>
            <w:tcW w:w="1984" w:type="dxa"/>
            <w:shd w:val="clear" w:color="auto" w:fill="auto"/>
          </w:tcPr>
          <w:p w14:paraId="47AC312C" w14:textId="2C7C7706" w:rsidR="00D25959" w:rsidRPr="00874A27" w:rsidRDefault="00D25959" w:rsidP="001B3BC9">
            <w:pPr>
              <w:rPr>
                <w:rFonts w:ascii="Verdana" w:hAnsi="Verdana" w:cs="Arial"/>
                <w:color w:val="FF0000"/>
                <w:sz w:val="24"/>
                <w:szCs w:val="24"/>
              </w:rPr>
            </w:pPr>
          </w:p>
        </w:tc>
      </w:tr>
      <w:tr w:rsidR="00D25959" w:rsidRPr="006C578F" w14:paraId="704886F7" w14:textId="77777777" w:rsidTr="008C0151">
        <w:trPr>
          <w:trHeight w:val="191"/>
          <w:jc w:val="center"/>
        </w:trPr>
        <w:tc>
          <w:tcPr>
            <w:tcW w:w="1239" w:type="dxa"/>
            <w:shd w:val="clear" w:color="auto" w:fill="auto"/>
          </w:tcPr>
          <w:p w14:paraId="47BB6956" w14:textId="3BAFE78B" w:rsidR="00D25959" w:rsidRPr="00874A27" w:rsidRDefault="00D25959" w:rsidP="001B3BC9">
            <w:pPr>
              <w:rPr>
                <w:rFonts w:ascii="Verdana" w:hAnsi="Verdana" w:cs="Arial"/>
                <w:color w:val="FF0000"/>
                <w:sz w:val="24"/>
                <w:szCs w:val="24"/>
              </w:rPr>
            </w:pPr>
          </w:p>
        </w:tc>
        <w:tc>
          <w:tcPr>
            <w:tcW w:w="1655" w:type="dxa"/>
            <w:shd w:val="clear" w:color="auto" w:fill="auto"/>
          </w:tcPr>
          <w:p w14:paraId="7BC4D99C" w14:textId="77777777" w:rsidR="00D25959" w:rsidRPr="00874A27" w:rsidRDefault="00D25959" w:rsidP="001B3BC9">
            <w:pPr>
              <w:rPr>
                <w:rFonts w:ascii="Verdana" w:hAnsi="Verdana" w:cs="Arial"/>
                <w:color w:val="FF0000"/>
                <w:sz w:val="24"/>
                <w:szCs w:val="24"/>
              </w:rPr>
            </w:pPr>
          </w:p>
        </w:tc>
        <w:tc>
          <w:tcPr>
            <w:tcW w:w="4189" w:type="dxa"/>
            <w:shd w:val="clear" w:color="auto" w:fill="auto"/>
          </w:tcPr>
          <w:p w14:paraId="49DD3FEA" w14:textId="64FF92CE" w:rsidR="00D25959" w:rsidRPr="00874A27" w:rsidRDefault="00D25959" w:rsidP="001B3BC9">
            <w:pPr>
              <w:rPr>
                <w:rFonts w:ascii="Verdana" w:hAnsi="Verdana" w:cs="Arial"/>
                <w:color w:val="FF0000"/>
                <w:sz w:val="24"/>
                <w:szCs w:val="24"/>
              </w:rPr>
            </w:pPr>
          </w:p>
        </w:tc>
        <w:tc>
          <w:tcPr>
            <w:tcW w:w="1984" w:type="dxa"/>
            <w:shd w:val="clear" w:color="auto" w:fill="auto"/>
          </w:tcPr>
          <w:p w14:paraId="47E9D2CB" w14:textId="77777777" w:rsidR="00D25959" w:rsidRPr="00874A27" w:rsidRDefault="00D25959" w:rsidP="001B3BC9">
            <w:pPr>
              <w:rPr>
                <w:rFonts w:ascii="Verdana" w:hAnsi="Verdana" w:cs="Arial"/>
                <w:color w:val="FF0000"/>
                <w:sz w:val="24"/>
                <w:szCs w:val="24"/>
              </w:rPr>
            </w:pPr>
          </w:p>
        </w:tc>
      </w:tr>
      <w:tr w:rsidR="00D25959" w:rsidRPr="006C578F" w14:paraId="454B4CD5" w14:textId="77777777" w:rsidTr="008C0151">
        <w:trPr>
          <w:trHeight w:val="191"/>
          <w:jc w:val="center"/>
        </w:trPr>
        <w:tc>
          <w:tcPr>
            <w:tcW w:w="1239" w:type="dxa"/>
            <w:shd w:val="clear" w:color="auto" w:fill="auto"/>
          </w:tcPr>
          <w:p w14:paraId="296EAE0A" w14:textId="77777777" w:rsidR="00D25959" w:rsidRPr="00874A27" w:rsidRDefault="00D25959" w:rsidP="001B3BC9">
            <w:pPr>
              <w:rPr>
                <w:rFonts w:ascii="Verdana" w:hAnsi="Verdana" w:cs="Arial"/>
                <w:sz w:val="24"/>
                <w:szCs w:val="24"/>
              </w:rPr>
            </w:pPr>
          </w:p>
        </w:tc>
        <w:tc>
          <w:tcPr>
            <w:tcW w:w="1655" w:type="dxa"/>
            <w:shd w:val="clear" w:color="auto" w:fill="auto"/>
          </w:tcPr>
          <w:p w14:paraId="1617764C" w14:textId="77777777" w:rsidR="00D25959" w:rsidRPr="00874A27" w:rsidRDefault="00D25959" w:rsidP="001B3BC9">
            <w:pPr>
              <w:rPr>
                <w:rFonts w:ascii="Verdana" w:hAnsi="Verdana" w:cs="Arial"/>
                <w:sz w:val="24"/>
                <w:szCs w:val="24"/>
              </w:rPr>
            </w:pPr>
          </w:p>
        </w:tc>
        <w:tc>
          <w:tcPr>
            <w:tcW w:w="4189" w:type="dxa"/>
            <w:shd w:val="clear" w:color="auto" w:fill="auto"/>
          </w:tcPr>
          <w:p w14:paraId="1D221216" w14:textId="77777777" w:rsidR="00D25959" w:rsidRPr="00874A27" w:rsidRDefault="00D25959" w:rsidP="001B3BC9">
            <w:pPr>
              <w:rPr>
                <w:rFonts w:ascii="Verdana" w:hAnsi="Verdana" w:cs="Arial"/>
                <w:sz w:val="24"/>
                <w:szCs w:val="24"/>
              </w:rPr>
            </w:pPr>
          </w:p>
        </w:tc>
        <w:tc>
          <w:tcPr>
            <w:tcW w:w="1984" w:type="dxa"/>
            <w:shd w:val="clear" w:color="auto" w:fill="auto"/>
          </w:tcPr>
          <w:p w14:paraId="3F1C8C9E" w14:textId="77777777" w:rsidR="00D25959" w:rsidRPr="00874A27" w:rsidRDefault="00D25959" w:rsidP="001B3BC9">
            <w:pPr>
              <w:rPr>
                <w:rFonts w:ascii="Verdana" w:hAnsi="Verdana" w:cs="Arial"/>
                <w:sz w:val="24"/>
                <w:szCs w:val="24"/>
              </w:rPr>
            </w:pPr>
          </w:p>
        </w:tc>
      </w:tr>
    </w:tbl>
    <w:p w14:paraId="55F367AE" w14:textId="77777777" w:rsidR="00D25959" w:rsidRPr="00D25959" w:rsidRDefault="00D25959" w:rsidP="00D25959">
      <w:pPr>
        <w:rPr>
          <w:b/>
          <w:bCs/>
          <w:sz w:val="56"/>
          <w:szCs w:val="56"/>
        </w:rPr>
      </w:pPr>
    </w:p>
    <w:p w14:paraId="6B49FCAE" w14:textId="77777777" w:rsidR="00D25959" w:rsidRDefault="00D25959">
      <w:pPr>
        <w:rPr>
          <w:rFonts w:ascii="Verdana" w:hAnsi="Verdana"/>
          <w:b/>
        </w:rPr>
      </w:pPr>
      <w:r>
        <w:br w:type="page"/>
      </w:r>
    </w:p>
    <w:p w14:paraId="3FB56691" w14:textId="77777777" w:rsidR="005C4D34" w:rsidRPr="005C4D34" w:rsidRDefault="005C4D34" w:rsidP="005C4D34">
      <w:pPr>
        <w:keepNext/>
        <w:keepLines/>
        <w:spacing w:before="240" w:line="259" w:lineRule="auto"/>
        <w:rPr>
          <w:rFonts w:ascii="Trebuchet MS" w:eastAsia="Times New Roman" w:hAnsi="Trebuchet MS" w:cs="Times New Roman"/>
          <w:b/>
          <w:bCs/>
          <w:color w:val="96C0A3" w:themeColor="accent1"/>
          <w:sz w:val="32"/>
          <w:szCs w:val="32"/>
          <w:lang w:val="en-US" w:eastAsia="en-US"/>
        </w:rPr>
      </w:pPr>
      <w:r w:rsidRPr="005C4D34">
        <w:rPr>
          <w:rFonts w:ascii="Trebuchet MS" w:eastAsia="Times New Roman" w:hAnsi="Trebuchet MS" w:cs="Times New Roman"/>
          <w:b/>
          <w:bCs/>
          <w:color w:val="96C0A3" w:themeColor="accent1"/>
          <w:sz w:val="32"/>
          <w:szCs w:val="32"/>
          <w:lang w:val="en-US" w:eastAsia="en-US"/>
        </w:rPr>
        <w:lastRenderedPageBreak/>
        <w:t>Contents</w:t>
      </w:r>
    </w:p>
    <w:p w14:paraId="2D2C9F98" w14:textId="77777777" w:rsidR="005C4D34" w:rsidRPr="005C4D34" w:rsidRDefault="005C4D34" w:rsidP="005C4D34">
      <w:pPr>
        <w:spacing w:line="259" w:lineRule="auto"/>
        <w:rPr>
          <w:rFonts w:ascii="Verdana" w:eastAsia="Verdana" w:hAnsi="Verdana" w:cs="Times New Roman"/>
          <w:b/>
          <w:bCs/>
          <w:lang w:val="en-US" w:eastAsia="en-US"/>
        </w:rPr>
      </w:pPr>
    </w:p>
    <w:p w14:paraId="0B414590" w14:textId="191C483D" w:rsidR="006B5AB8" w:rsidRDefault="006B5AB8" w:rsidP="006B5AB8">
      <w:pPr>
        <w:pStyle w:val="TOC1"/>
        <w:rPr>
          <w:noProof/>
          <w:kern w:val="2"/>
          <w:sz w:val="24"/>
          <w:szCs w:val="24"/>
          <w14:ligatures w14:val="standardContextual"/>
        </w:rPr>
      </w:pPr>
      <w:r>
        <w:fldChar w:fldCharType="begin"/>
      </w:r>
      <w:r>
        <w:instrText xml:space="preserve"> TOC \o "1-3" \h \z \u </w:instrText>
      </w:r>
      <w:r>
        <w:fldChar w:fldCharType="separate"/>
      </w:r>
      <w:hyperlink w:anchor="_Toc196465862" w:history="1">
        <w:r w:rsidRPr="00356685">
          <w:rPr>
            <w:rStyle w:val="Hyperlink"/>
            <w:noProof/>
          </w:rPr>
          <w:t>Introduction and Scope</w:t>
        </w:r>
        <w:r>
          <w:rPr>
            <w:noProof/>
            <w:webHidden/>
          </w:rPr>
          <w:tab/>
        </w:r>
        <w:r>
          <w:rPr>
            <w:noProof/>
            <w:webHidden/>
          </w:rPr>
          <w:fldChar w:fldCharType="begin"/>
        </w:r>
        <w:r>
          <w:rPr>
            <w:noProof/>
            <w:webHidden/>
          </w:rPr>
          <w:instrText xml:space="preserve"> PAGEREF _Toc196465862 \h </w:instrText>
        </w:r>
        <w:r>
          <w:rPr>
            <w:noProof/>
            <w:webHidden/>
          </w:rPr>
        </w:r>
        <w:r>
          <w:rPr>
            <w:noProof/>
            <w:webHidden/>
          </w:rPr>
          <w:fldChar w:fldCharType="separate"/>
        </w:r>
        <w:r>
          <w:rPr>
            <w:noProof/>
            <w:webHidden/>
          </w:rPr>
          <w:t>3</w:t>
        </w:r>
        <w:r>
          <w:rPr>
            <w:noProof/>
            <w:webHidden/>
          </w:rPr>
          <w:fldChar w:fldCharType="end"/>
        </w:r>
      </w:hyperlink>
    </w:p>
    <w:p w14:paraId="62165B09" w14:textId="4EC2A1C5" w:rsidR="006B5AB8" w:rsidRDefault="00F107D2" w:rsidP="006B5AB8">
      <w:pPr>
        <w:pStyle w:val="TOC1"/>
        <w:rPr>
          <w:noProof/>
          <w:kern w:val="2"/>
          <w:sz w:val="24"/>
          <w:szCs w:val="24"/>
          <w14:ligatures w14:val="standardContextual"/>
        </w:rPr>
      </w:pPr>
      <w:hyperlink w:anchor="_Toc196465863" w:history="1">
        <w:r w:rsidR="006B5AB8" w:rsidRPr="00356685">
          <w:rPr>
            <w:rStyle w:val="Hyperlink"/>
            <w:noProof/>
          </w:rPr>
          <w:t>Roles and Responsibilities</w:t>
        </w:r>
        <w:r w:rsidR="006B5AB8">
          <w:rPr>
            <w:noProof/>
            <w:webHidden/>
          </w:rPr>
          <w:tab/>
        </w:r>
        <w:r w:rsidR="006B5AB8">
          <w:rPr>
            <w:noProof/>
            <w:webHidden/>
          </w:rPr>
          <w:fldChar w:fldCharType="begin"/>
        </w:r>
        <w:r w:rsidR="006B5AB8">
          <w:rPr>
            <w:noProof/>
            <w:webHidden/>
          </w:rPr>
          <w:instrText xml:space="preserve"> PAGEREF _Toc196465863 \h </w:instrText>
        </w:r>
        <w:r w:rsidR="006B5AB8">
          <w:rPr>
            <w:noProof/>
            <w:webHidden/>
          </w:rPr>
        </w:r>
        <w:r w:rsidR="006B5AB8">
          <w:rPr>
            <w:noProof/>
            <w:webHidden/>
          </w:rPr>
          <w:fldChar w:fldCharType="separate"/>
        </w:r>
        <w:r w:rsidR="006B5AB8">
          <w:rPr>
            <w:noProof/>
            <w:webHidden/>
          </w:rPr>
          <w:t>3</w:t>
        </w:r>
        <w:r w:rsidR="006B5AB8">
          <w:rPr>
            <w:noProof/>
            <w:webHidden/>
          </w:rPr>
          <w:fldChar w:fldCharType="end"/>
        </w:r>
      </w:hyperlink>
    </w:p>
    <w:p w14:paraId="0EAF4B2E" w14:textId="7F3ED804" w:rsidR="006B5AB8" w:rsidRDefault="00F107D2" w:rsidP="006B5AB8">
      <w:pPr>
        <w:pStyle w:val="TOC1"/>
        <w:rPr>
          <w:noProof/>
          <w:kern w:val="2"/>
          <w:sz w:val="24"/>
          <w:szCs w:val="24"/>
          <w14:ligatures w14:val="standardContextual"/>
        </w:rPr>
      </w:pPr>
      <w:hyperlink w:anchor="_Toc196465864" w:history="1">
        <w:r w:rsidR="006B5AB8" w:rsidRPr="00356685">
          <w:rPr>
            <w:rStyle w:val="Hyperlink"/>
            <w:noProof/>
          </w:rPr>
          <w:t>Data Protection Principles</w:t>
        </w:r>
        <w:r w:rsidR="006B5AB8">
          <w:rPr>
            <w:noProof/>
            <w:webHidden/>
          </w:rPr>
          <w:tab/>
        </w:r>
        <w:r w:rsidR="006B5AB8">
          <w:rPr>
            <w:noProof/>
            <w:webHidden/>
          </w:rPr>
          <w:fldChar w:fldCharType="begin"/>
        </w:r>
        <w:r w:rsidR="006B5AB8">
          <w:rPr>
            <w:noProof/>
            <w:webHidden/>
          </w:rPr>
          <w:instrText xml:space="preserve"> PAGEREF _Toc196465864 \h </w:instrText>
        </w:r>
        <w:r w:rsidR="006B5AB8">
          <w:rPr>
            <w:noProof/>
            <w:webHidden/>
          </w:rPr>
        </w:r>
        <w:r w:rsidR="006B5AB8">
          <w:rPr>
            <w:noProof/>
            <w:webHidden/>
          </w:rPr>
          <w:fldChar w:fldCharType="separate"/>
        </w:r>
        <w:r w:rsidR="006B5AB8">
          <w:rPr>
            <w:noProof/>
            <w:webHidden/>
          </w:rPr>
          <w:t>4</w:t>
        </w:r>
        <w:r w:rsidR="006B5AB8">
          <w:rPr>
            <w:noProof/>
            <w:webHidden/>
          </w:rPr>
          <w:fldChar w:fldCharType="end"/>
        </w:r>
      </w:hyperlink>
    </w:p>
    <w:p w14:paraId="75E3CE31" w14:textId="0F7CB808" w:rsidR="006B5AB8" w:rsidRDefault="00F107D2" w:rsidP="006B5AB8">
      <w:pPr>
        <w:pStyle w:val="TOC1"/>
        <w:rPr>
          <w:noProof/>
          <w:kern w:val="2"/>
          <w:sz w:val="24"/>
          <w:szCs w:val="24"/>
          <w14:ligatures w14:val="standardContextual"/>
        </w:rPr>
      </w:pPr>
      <w:hyperlink w:anchor="_Toc196465865" w:history="1">
        <w:r w:rsidR="006B5AB8" w:rsidRPr="00356685">
          <w:rPr>
            <w:rStyle w:val="Hyperlink"/>
            <w:noProof/>
          </w:rPr>
          <w:t>Lawful Bases</w:t>
        </w:r>
        <w:r w:rsidR="006B5AB8">
          <w:rPr>
            <w:noProof/>
            <w:webHidden/>
          </w:rPr>
          <w:tab/>
        </w:r>
        <w:r w:rsidR="006B5AB8">
          <w:rPr>
            <w:noProof/>
            <w:webHidden/>
          </w:rPr>
          <w:fldChar w:fldCharType="begin"/>
        </w:r>
        <w:r w:rsidR="006B5AB8">
          <w:rPr>
            <w:noProof/>
            <w:webHidden/>
          </w:rPr>
          <w:instrText xml:space="preserve"> PAGEREF _Toc196465865 \h </w:instrText>
        </w:r>
        <w:r w:rsidR="006B5AB8">
          <w:rPr>
            <w:noProof/>
            <w:webHidden/>
          </w:rPr>
        </w:r>
        <w:r w:rsidR="006B5AB8">
          <w:rPr>
            <w:noProof/>
            <w:webHidden/>
          </w:rPr>
          <w:fldChar w:fldCharType="separate"/>
        </w:r>
        <w:r w:rsidR="006B5AB8">
          <w:rPr>
            <w:noProof/>
            <w:webHidden/>
          </w:rPr>
          <w:t>5</w:t>
        </w:r>
        <w:r w:rsidR="006B5AB8">
          <w:rPr>
            <w:noProof/>
            <w:webHidden/>
          </w:rPr>
          <w:fldChar w:fldCharType="end"/>
        </w:r>
      </w:hyperlink>
    </w:p>
    <w:p w14:paraId="3F6A2DA1" w14:textId="1C6584AD" w:rsidR="006B5AB8" w:rsidRDefault="00F107D2" w:rsidP="006B5AB8">
      <w:pPr>
        <w:pStyle w:val="TOC1"/>
        <w:rPr>
          <w:noProof/>
          <w:kern w:val="2"/>
          <w:sz w:val="24"/>
          <w:szCs w:val="24"/>
          <w14:ligatures w14:val="standardContextual"/>
        </w:rPr>
      </w:pPr>
      <w:hyperlink w:anchor="_Toc196465866" w:history="1">
        <w:r w:rsidR="006B5AB8" w:rsidRPr="00356685">
          <w:rPr>
            <w:rStyle w:val="Hyperlink"/>
            <w:noProof/>
          </w:rPr>
          <w:t>Data Subject Rights</w:t>
        </w:r>
        <w:r w:rsidR="006B5AB8">
          <w:rPr>
            <w:noProof/>
            <w:webHidden/>
          </w:rPr>
          <w:tab/>
        </w:r>
        <w:r w:rsidR="006B5AB8">
          <w:rPr>
            <w:noProof/>
            <w:webHidden/>
          </w:rPr>
          <w:fldChar w:fldCharType="begin"/>
        </w:r>
        <w:r w:rsidR="006B5AB8">
          <w:rPr>
            <w:noProof/>
            <w:webHidden/>
          </w:rPr>
          <w:instrText xml:space="preserve"> PAGEREF _Toc196465866 \h </w:instrText>
        </w:r>
        <w:r w:rsidR="006B5AB8">
          <w:rPr>
            <w:noProof/>
            <w:webHidden/>
          </w:rPr>
        </w:r>
        <w:r w:rsidR="006B5AB8">
          <w:rPr>
            <w:noProof/>
            <w:webHidden/>
          </w:rPr>
          <w:fldChar w:fldCharType="separate"/>
        </w:r>
        <w:r w:rsidR="006B5AB8">
          <w:rPr>
            <w:noProof/>
            <w:webHidden/>
          </w:rPr>
          <w:t>5</w:t>
        </w:r>
        <w:r w:rsidR="006B5AB8">
          <w:rPr>
            <w:noProof/>
            <w:webHidden/>
          </w:rPr>
          <w:fldChar w:fldCharType="end"/>
        </w:r>
      </w:hyperlink>
    </w:p>
    <w:p w14:paraId="67654ED4" w14:textId="13944A4A" w:rsidR="006B5AB8" w:rsidRDefault="00F107D2" w:rsidP="006B5AB8">
      <w:pPr>
        <w:pStyle w:val="TOC1"/>
        <w:rPr>
          <w:noProof/>
          <w:kern w:val="2"/>
          <w:sz w:val="24"/>
          <w:szCs w:val="24"/>
          <w14:ligatures w14:val="standardContextual"/>
        </w:rPr>
      </w:pPr>
      <w:hyperlink w:anchor="_Toc196465867" w:history="1">
        <w:r w:rsidR="006B5AB8" w:rsidRPr="00356685">
          <w:rPr>
            <w:rStyle w:val="Hyperlink"/>
            <w:noProof/>
          </w:rPr>
          <w:t>Records of Processing</w:t>
        </w:r>
        <w:r w:rsidR="006B5AB8">
          <w:rPr>
            <w:noProof/>
            <w:webHidden/>
          </w:rPr>
          <w:tab/>
        </w:r>
        <w:r w:rsidR="006B5AB8">
          <w:rPr>
            <w:noProof/>
            <w:webHidden/>
          </w:rPr>
          <w:fldChar w:fldCharType="begin"/>
        </w:r>
        <w:r w:rsidR="006B5AB8">
          <w:rPr>
            <w:noProof/>
            <w:webHidden/>
          </w:rPr>
          <w:instrText xml:space="preserve"> PAGEREF _Toc196465867 \h </w:instrText>
        </w:r>
        <w:r w:rsidR="006B5AB8">
          <w:rPr>
            <w:noProof/>
            <w:webHidden/>
          </w:rPr>
        </w:r>
        <w:r w:rsidR="006B5AB8">
          <w:rPr>
            <w:noProof/>
            <w:webHidden/>
          </w:rPr>
          <w:fldChar w:fldCharType="separate"/>
        </w:r>
        <w:r w:rsidR="006B5AB8">
          <w:rPr>
            <w:noProof/>
            <w:webHidden/>
          </w:rPr>
          <w:t>6</w:t>
        </w:r>
        <w:r w:rsidR="006B5AB8">
          <w:rPr>
            <w:noProof/>
            <w:webHidden/>
          </w:rPr>
          <w:fldChar w:fldCharType="end"/>
        </w:r>
      </w:hyperlink>
    </w:p>
    <w:p w14:paraId="348E16F3" w14:textId="7C6C5FA6" w:rsidR="006B5AB8" w:rsidRDefault="00F107D2" w:rsidP="006B5AB8">
      <w:pPr>
        <w:pStyle w:val="TOC1"/>
        <w:rPr>
          <w:noProof/>
          <w:kern w:val="2"/>
          <w:sz w:val="24"/>
          <w:szCs w:val="24"/>
          <w14:ligatures w14:val="standardContextual"/>
        </w:rPr>
      </w:pPr>
      <w:hyperlink w:anchor="_Toc196465868" w:history="1">
        <w:r w:rsidR="006B5AB8" w:rsidRPr="00356685">
          <w:rPr>
            <w:rStyle w:val="Hyperlink"/>
            <w:noProof/>
          </w:rPr>
          <w:t>Privacy by Design and Risk Assessments</w:t>
        </w:r>
        <w:r w:rsidR="006B5AB8">
          <w:rPr>
            <w:noProof/>
            <w:webHidden/>
          </w:rPr>
          <w:tab/>
        </w:r>
        <w:r w:rsidR="006B5AB8">
          <w:rPr>
            <w:noProof/>
            <w:webHidden/>
          </w:rPr>
          <w:fldChar w:fldCharType="begin"/>
        </w:r>
        <w:r w:rsidR="006B5AB8">
          <w:rPr>
            <w:noProof/>
            <w:webHidden/>
          </w:rPr>
          <w:instrText xml:space="preserve"> PAGEREF _Toc196465868 \h </w:instrText>
        </w:r>
        <w:r w:rsidR="006B5AB8">
          <w:rPr>
            <w:noProof/>
            <w:webHidden/>
          </w:rPr>
        </w:r>
        <w:r w:rsidR="006B5AB8">
          <w:rPr>
            <w:noProof/>
            <w:webHidden/>
          </w:rPr>
          <w:fldChar w:fldCharType="separate"/>
        </w:r>
        <w:r w:rsidR="006B5AB8">
          <w:rPr>
            <w:noProof/>
            <w:webHidden/>
          </w:rPr>
          <w:t>6</w:t>
        </w:r>
        <w:r w:rsidR="006B5AB8">
          <w:rPr>
            <w:noProof/>
            <w:webHidden/>
          </w:rPr>
          <w:fldChar w:fldCharType="end"/>
        </w:r>
      </w:hyperlink>
    </w:p>
    <w:p w14:paraId="4A132C63" w14:textId="3362CF4A" w:rsidR="006B5AB8" w:rsidRDefault="00F107D2" w:rsidP="006B5AB8">
      <w:pPr>
        <w:pStyle w:val="TOC1"/>
        <w:rPr>
          <w:noProof/>
          <w:kern w:val="2"/>
          <w:sz w:val="24"/>
          <w:szCs w:val="24"/>
          <w14:ligatures w14:val="standardContextual"/>
        </w:rPr>
      </w:pPr>
      <w:hyperlink w:anchor="_Toc196465869" w:history="1">
        <w:r w:rsidR="006B5AB8" w:rsidRPr="00356685">
          <w:rPr>
            <w:rStyle w:val="Hyperlink"/>
            <w:noProof/>
          </w:rPr>
          <w:t>Information Sharing</w:t>
        </w:r>
        <w:r w:rsidR="006B5AB8">
          <w:rPr>
            <w:noProof/>
            <w:webHidden/>
          </w:rPr>
          <w:tab/>
        </w:r>
        <w:r w:rsidR="006B5AB8">
          <w:rPr>
            <w:noProof/>
            <w:webHidden/>
          </w:rPr>
          <w:fldChar w:fldCharType="begin"/>
        </w:r>
        <w:r w:rsidR="006B5AB8">
          <w:rPr>
            <w:noProof/>
            <w:webHidden/>
          </w:rPr>
          <w:instrText xml:space="preserve"> PAGEREF _Toc196465869 \h </w:instrText>
        </w:r>
        <w:r w:rsidR="006B5AB8">
          <w:rPr>
            <w:noProof/>
            <w:webHidden/>
          </w:rPr>
        </w:r>
        <w:r w:rsidR="006B5AB8">
          <w:rPr>
            <w:noProof/>
            <w:webHidden/>
          </w:rPr>
          <w:fldChar w:fldCharType="separate"/>
        </w:r>
        <w:r w:rsidR="006B5AB8">
          <w:rPr>
            <w:noProof/>
            <w:webHidden/>
          </w:rPr>
          <w:t>6</w:t>
        </w:r>
        <w:r w:rsidR="006B5AB8">
          <w:rPr>
            <w:noProof/>
            <w:webHidden/>
          </w:rPr>
          <w:fldChar w:fldCharType="end"/>
        </w:r>
      </w:hyperlink>
    </w:p>
    <w:p w14:paraId="5C9AB013" w14:textId="7E5F2727" w:rsidR="006B5AB8" w:rsidRDefault="00F107D2" w:rsidP="006B5AB8">
      <w:pPr>
        <w:pStyle w:val="TOC1"/>
        <w:rPr>
          <w:noProof/>
          <w:kern w:val="2"/>
          <w:sz w:val="24"/>
          <w:szCs w:val="24"/>
          <w14:ligatures w14:val="standardContextual"/>
        </w:rPr>
      </w:pPr>
      <w:hyperlink w:anchor="_Toc196465870" w:history="1">
        <w:r w:rsidR="006B5AB8" w:rsidRPr="00356685">
          <w:rPr>
            <w:rStyle w:val="Hyperlink"/>
            <w:noProof/>
          </w:rPr>
          <w:t>Contract Management</w:t>
        </w:r>
        <w:r w:rsidR="006B5AB8">
          <w:rPr>
            <w:noProof/>
            <w:webHidden/>
          </w:rPr>
          <w:tab/>
        </w:r>
        <w:r w:rsidR="006B5AB8">
          <w:rPr>
            <w:noProof/>
            <w:webHidden/>
          </w:rPr>
          <w:fldChar w:fldCharType="begin"/>
        </w:r>
        <w:r w:rsidR="006B5AB8">
          <w:rPr>
            <w:noProof/>
            <w:webHidden/>
          </w:rPr>
          <w:instrText xml:space="preserve"> PAGEREF _Toc196465870 \h </w:instrText>
        </w:r>
        <w:r w:rsidR="006B5AB8">
          <w:rPr>
            <w:noProof/>
            <w:webHidden/>
          </w:rPr>
        </w:r>
        <w:r w:rsidR="006B5AB8">
          <w:rPr>
            <w:noProof/>
            <w:webHidden/>
          </w:rPr>
          <w:fldChar w:fldCharType="separate"/>
        </w:r>
        <w:r w:rsidR="006B5AB8">
          <w:rPr>
            <w:noProof/>
            <w:webHidden/>
          </w:rPr>
          <w:t>7</w:t>
        </w:r>
        <w:r w:rsidR="006B5AB8">
          <w:rPr>
            <w:noProof/>
            <w:webHidden/>
          </w:rPr>
          <w:fldChar w:fldCharType="end"/>
        </w:r>
      </w:hyperlink>
    </w:p>
    <w:p w14:paraId="3561A823" w14:textId="73879D51" w:rsidR="006B5AB8" w:rsidRDefault="00F107D2" w:rsidP="006B5AB8">
      <w:pPr>
        <w:pStyle w:val="TOC1"/>
        <w:rPr>
          <w:noProof/>
          <w:kern w:val="2"/>
          <w:sz w:val="24"/>
          <w:szCs w:val="24"/>
          <w14:ligatures w14:val="standardContextual"/>
        </w:rPr>
      </w:pPr>
      <w:hyperlink w:anchor="_Toc196465871" w:history="1">
        <w:r w:rsidR="006B5AB8" w:rsidRPr="00356685">
          <w:rPr>
            <w:rStyle w:val="Hyperlink"/>
            <w:noProof/>
          </w:rPr>
          <w:t>Training</w:t>
        </w:r>
        <w:r w:rsidR="006B5AB8">
          <w:rPr>
            <w:noProof/>
            <w:webHidden/>
          </w:rPr>
          <w:tab/>
        </w:r>
        <w:r w:rsidR="006B5AB8">
          <w:rPr>
            <w:noProof/>
            <w:webHidden/>
          </w:rPr>
          <w:fldChar w:fldCharType="begin"/>
        </w:r>
        <w:r w:rsidR="006B5AB8">
          <w:rPr>
            <w:noProof/>
            <w:webHidden/>
          </w:rPr>
          <w:instrText xml:space="preserve"> PAGEREF _Toc196465871 \h </w:instrText>
        </w:r>
        <w:r w:rsidR="006B5AB8">
          <w:rPr>
            <w:noProof/>
            <w:webHidden/>
          </w:rPr>
        </w:r>
        <w:r w:rsidR="006B5AB8">
          <w:rPr>
            <w:noProof/>
            <w:webHidden/>
          </w:rPr>
          <w:fldChar w:fldCharType="separate"/>
        </w:r>
        <w:r w:rsidR="006B5AB8">
          <w:rPr>
            <w:noProof/>
            <w:webHidden/>
          </w:rPr>
          <w:t>7</w:t>
        </w:r>
        <w:r w:rsidR="006B5AB8">
          <w:rPr>
            <w:noProof/>
            <w:webHidden/>
          </w:rPr>
          <w:fldChar w:fldCharType="end"/>
        </w:r>
      </w:hyperlink>
    </w:p>
    <w:p w14:paraId="7E7C1B61" w14:textId="564097AE" w:rsidR="006B5AB8" w:rsidRDefault="00F107D2" w:rsidP="006B5AB8">
      <w:pPr>
        <w:pStyle w:val="TOC1"/>
        <w:rPr>
          <w:noProof/>
          <w:kern w:val="2"/>
          <w:sz w:val="24"/>
          <w:szCs w:val="24"/>
          <w14:ligatures w14:val="standardContextual"/>
        </w:rPr>
      </w:pPr>
      <w:hyperlink w:anchor="_Toc196465872" w:history="1">
        <w:r w:rsidR="006B5AB8" w:rsidRPr="00356685">
          <w:rPr>
            <w:rStyle w:val="Hyperlink"/>
            <w:noProof/>
          </w:rPr>
          <w:t>Data Protection Complaints</w:t>
        </w:r>
        <w:r w:rsidR="006B5AB8">
          <w:rPr>
            <w:noProof/>
            <w:webHidden/>
          </w:rPr>
          <w:tab/>
        </w:r>
        <w:r w:rsidR="006B5AB8">
          <w:rPr>
            <w:noProof/>
            <w:webHidden/>
          </w:rPr>
          <w:fldChar w:fldCharType="begin"/>
        </w:r>
        <w:r w:rsidR="006B5AB8">
          <w:rPr>
            <w:noProof/>
            <w:webHidden/>
          </w:rPr>
          <w:instrText xml:space="preserve"> PAGEREF _Toc196465872 \h </w:instrText>
        </w:r>
        <w:r w:rsidR="006B5AB8">
          <w:rPr>
            <w:noProof/>
            <w:webHidden/>
          </w:rPr>
        </w:r>
        <w:r w:rsidR="006B5AB8">
          <w:rPr>
            <w:noProof/>
            <w:webHidden/>
          </w:rPr>
          <w:fldChar w:fldCharType="separate"/>
        </w:r>
        <w:r w:rsidR="006B5AB8">
          <w:rPr>
            <w:noProof/>
            <w:webHidden/>
          </w:rPr>
          <w:t>7</w:t>
        </w:r>
        <w:r w:rsidR="006B5AB8">
          <w:rPr>
            <w:noProof/>
            <w:webHidden/>
          </w:rPr>
          <w:fldChar w:fldCharType="end"/>
        </w:r>
      </w:hyperlink>
    </w:p>
    <w:p w14:paraId="7A33622E" w14:textId="68F03CB5" w:rsidR="006B5AB8" w:rsidRDefault="00F107D2" w:rsidP="006B5AB8">
      <w:pPr>
        <w:pStyle w:val="TOC1"/>
        <w:rPr>
          <w:noProof/>
          <w:kern w:val="2"/>
          <w:sz w:val="24"/>
          <w:szCs w:val="24"/>
          <w14:ligatures w14:val="standardContextual"/>
        </w:rPr>
      </w:pPr>
      <w:hyperlink w:anchor="_Toc196465873" w:history="1">
        <w:r w:rsidR="006B5AB8" w:rsidRPr="00356685">
          <w:rPr>
            <w:rStyle w:val="Hyperlink"/>
            <w:noProof/>
          </w:rPr>
          <w:t>Appendix One – Appropriate Policy Document (APD)</w:t>
        </w:r>
        <w:r w:rsidR="006B5AB8">
          <w:rPr>
            <w:noProof/>
            <w:webHidden/>
          </w:rPr>
          <w:tab/>
        </w:r>
        <w:r w:rsidR="006B5AB8">
          <w:rPr>
            <w:noProof/>
            <w:webHidden/>
          </w:rPr>
          <w:fldChar w:fldCharType="begin"/>
        </w:r>
        <w:r w:rsidR="006B5AB8">
          <w:rPr>
            <w:noProof/>
            <w:webHidden/>
          </w:rPr>
          <w:instrText xml:space="preserve"> PAGEREF _Toc196465873 \h </w:instrText>
        </w:r>
        <w:r w:rsidR="006B5AB8">
          <w:rPr>
            <w:noProof/>
            <w:webHidden/>
          </w:rPr>
        </w:r>
        <w:r w:rsidR="006B5AB8">
          <w:rPr>
            <w:noProof/>
            <w:webHidden/>
          </w:rPr>
          <w:fldChar w:fldCharType="separate"/>
        </w:r>
        <w:r w:rsidR="006B5AB8">
          <w:rPr>
            <w:noProof/>
            <w:webHidden/>
          </w:rPr>
          <w:t>9</w:t>
        </w:r>
        <w:r w:rsidR="006B5AB8">
          <w:rPr>
            <w:noProof/>
            <w:webHidden/>
          </w:rPr>
          <w:fldChar w:fldCharType="end"/>
        </w:r>
      </w:hyperlink>
    </w:p>
    <w:p w14:paraId="204A67FD" w14:textId="45DAE34F" w:rsidR="006B5AB8" w:rsidRDefault="00F107D2" w:rsidP="006B5AB8">
      <w:pPr>
        <w:pStyle w:val="TOC1"/>
        <w:rPr>
          <w:noProof/>
          <w:kern w:val="2"/>
          <w:sz w:val="24"/>
          <w:szCs w:val="24"/>
          <w14:ligatures w14:val="standardContextual"/>
        </w:rPr>
      </w:pPr>
      <w:hyperlink w:anchor="_Toc196465874" w:history="1">
        <w:r w:rsidR="006B5AB8" w:rsidRPr="00356685">
          <w:rPr>
            <w:rStyle w:val="Hyperlink"/>
            <w:noProof/>
          </w:rPr>
          <w:t>Appendix Two – Subject Access Requests (SAR)</w:t>
        </w:r>
        <w:r w:rsidR="006B5AB8">
          <w:rPr>
            <w:noProof/>
            <w:webHidden/>
          </w:rPr>
          <w:tab/>
        </w:r>
        <w:r w:rsidR="006B5AB8">
          <w:rPr>
            <w:noProof/>
            <w:webHidden/>
          </w:rPr>
          <w:fldChar w:fldCharType="begin"/>
        </w:r>
        <w:r w:rsidR="006B5AB8">
          <w:rPr>
            <w:noProof/>
            <w:webHidden/>
          </w:rPr>
          <w:instrText xml:space="preserve"> PAGEREF _Toc196465874 \h </w:instrText>
        </w:r>
        <w:r w:rsidR="006B5AB8">
          <w:rPr>
            <w:noProof/>
            <w:webHidden/>
          </w:rPr>
        </w:r>
        <w:r w:rsidR="006B5AB8">
          <w:rPr>
            <w:noProof/>
            <w:webHidden/>
          </w:rPr>
          <w:fldChar w:fldCharType="separate"/>
        </w:r>
        <w:r w:rsidR="006B5AB8">
          <w:rPr>
            <w:noProof/>
            <w:webHidden/>
          </w:rPr>
          <w:t>13</w:t>
        </w:r>
        <w:r w:rsidR="006B5AB8">
          <w:rPr>
            <w:noProof/>
            <w:webHidden/>
          </w:rPr>
          <w:fldChar w:fldCharType="end"/>
        </w:r>
      </w:hyperlink>
    </w:p>
    <w:p w14:paraId="61841054" w14:textId="4C89BB81" w:rsidR="006B5AB8" w:rsidRDefault="00F107D2" w:rsidP="006B5AB8">
      <w:pPr>
        <w:pStyle w:val="TOC1"/>
        <w:rPr>
          <w:noProof/>
          <w:kern w:val="2"/>
          <w:sz w:val="24"/>
          <w:szCs w:val="24"/>
          <w14:ligatures w14:val="standardContextual"/>
        </w:rPr>
      </w:pPr>
      <w:hyperlink w:anchor="_Toc196465875" w:history="1">
        <w:r w:rsidR="006B5AB8" w:rsidRPr="00356685">
          <w:rPr>
            <w:rStyle w:val="Hyperlink"/>
            <w:noProof/>
          </w:rPr>
          <w:t>Appendix Three – Freedom of Information (FOI) and Environmental Information Regulation (EIR) Requests</w:t>
        </w:r>
        <w:r w:rsidR="006B5AB8">
          <w:rPr>
            <w:noProof/>
            <w:webHidden/>
          </w:rPr>
          <w:tab/>
        </w:r>
        <w:r w:rsidR="006B5AB8">
          <w:rPr>
            <w:noProof/>
            <w:webHidden/>
          </w:rPr>
          <w:fldChar w:fldCharType="begin"/>
        </w:r>
        <w:r w:rsidR="006B5AB8">
          <w:rPr>
            <w:noProof/>
            <w:webHidden/>
          </w:rPr>
          <w:instrText xml:space="preserve"> PAGEREF _Toc196465875 \h </w:instrText>
        </w:r>
        <w:r w:rsidR="006B5AB8">
          <w:rPr>
            <w:noProof/>
            <w:webHidden/>
          </w:rPr>
        </w:r>
        <w:r w:rsidR="006B5AB8">
          <w:rPr>
            <w:noProof/>
            <w:webHidden/>
          </w:rPr>
          <w:fldChar w:fldCharType="separate"/>
        </w:r>
        <w:r w:rsidR="006B5AB8">
          <w:rPr>
            <w:noProof/>
            <w:webHidden/>
          </w:rPr>
          <w:t>15</w:t>
        </w:r>
        <w:r w:rsidR="006B5AB8">
          <w:rPr>
            <w:noProof/>
            <w:webHidden/>
          </w:rPr>
          <w:fldChar w:fldCharType="end"/>
        </w:r>
      </w:hyperlink>
    </w:p>
    <w:p w14:paraId="3AB51204" w14:textId="74F39F5A" w:rsidR="006B5AB8" w:rsidRDefault="006B5AB8" w:rsidP="006B5AB8">
      <w:pPr>
        <w:pStyle w:val="TOC1"/>
        <w:rPr>
          <w:noProof/>
          <w:kern w:val="2"/>
          <w:sz w:val="24"/>
          <w:szCs w:val="24"/>
          <w14:ligatures w14:val="standardContextual"/>
        </w:rPr>
      </w:pPr>
    </w:p>
    <w:p w14:paraId="0C0E6F12" w14:textId="4F80F307" w:rsidR="00D25959" w:rsidRDefault="006B5AB8">
      <w:pPr>
        <w:rPr>
          <w:rFonts w:ascii="Verdana" w:hAnsi="Verdana"/>
          <w:b/>
        </w:rPr>
      </w:pPr>
      <w:r>
        <w:rPr>
          <w:b/>
          <w:bCs/>
          <w:szCs w:val="20"/>
        </w:rPr>
        <w:fldChar w:fldCharType="end"/>
      </w:r>
      <w:r w:rsidR="00D25959">
        <w:br w:type="page"/>
      </w:r>
    </w:p>
    <w:p w14:paraId="10E6A422" w14:textId="7CFF94AA" w:rsidR="00E40C79" w:rsidRPr="007D4B35" w:rsidRDefault="00E40C79" w:rsidP="007D4B35">
      <w:pPr>
        <w:pStyle w:val="Veritauheadingtitle"/>
        <w:outlineLvl w:val="0"/>
      </w:pPr>
      <w:bookmarkStart w:id="1" w:name="_Toc111216664"/>
      <w:bookmarkStart w:id="2" w:name="_Toc196465862"/>
      <w:r w:rsidRPr="007D4B35">
        <w:lastRenderedPageBreak/>
        <w:t>Introduction</w:t>
      </w:r>
      <w:r w:rsidR="009B316A" w:rsidRPr="007D4B35">
        <w:t xml:space="preserve"> and Scope</w:t>
      </w:r>
      <w:bookmarkEnd w:id="1"/>
      <w:bookmarkEnd w:id="2"/>
    </w:p>
    <w:p w14:paraId="089787D7" w14:textId="77777777" w:rsidR="001B3BC9" w:rsidRDefault="001B3BC9" w:rsidP="006F13FA">
      <w:pPr>
        <w:spacing w:line="276" w:lineRule="auto"/>
        <w:rPr>
          <w:rFonts w:ascii="Verdana" w:hAnsi="Verdana"/>
          <w:b/>
        </w:rPr>
      </w:pPr>
      <w:bookmarkStart w:id="3" w:name="_Hlk110925684"/>
    </w:p>
    <w:p w14:paraId="2BC82A8F" w14:textId="7306AB27" w:rsidR="00D33A03" w:rsidRPr="006F13FA" w:rsidRDefault="001B3BC9" w:rsidP="006F13FA">
      <w:pPr>
        <w:spacing w:line="276" w:lineRule="auto"/>
      </w:pPr>
      <w:r w:rsidRPr="001B3BC9">
        <w:rPr>
          <w:rFonts w:ascii="Verdana" w:hAnsi="Verdana"/>
        </w:rPr>
        <w:t>St Hilda’s Moorland Federation</w:t>
      </w:r>
      <w:commentRangeStart w:id="4"/>
      <w:r w:rsidR="003145B7" w:rsidRPr="006F13FA">
        <w:rPr>
          <w:color w:val="FF0000"/>
        </w:rPr>
        <w:t xml:space="preserve"> </w:t>
      </w:r>
      <w:bookmarkEnd w:id="3"/>
      <w:r w:rsidR="003145B7" w:rsidRPr="006F13FA">
        <w:t xml:space="preserve">is </w:t>
      </w:r>
      <w:commentRangeEnd w:id="4"/>
      <w:r w:rsidR="006F13FA" w:rsidRPr="006F13FA">
        <w:rPr>
          <w:rStyle w:val="CommentReference"/>
          <w:sz w:val="22"/>
          <w:szCs w:val="22"/>
        </w:rPr>
        <w:commentReference w:id="4"/>
      </w:r>
      <w:r w:rsidR="003145B7" w:rsidRPr="006F13FA">
        <w:t xml:space="preserve">required </w:t>
      </w:r>
      <w:r w:rsidR="00D33A03" w:rsidRPr="006F13FA">
        <w:t>to process personal information about staff, pupils, parents</w:t>
      </w:r>
      <w:r w:rsidR="009B316A" w:rsidRPr="006F13FA">
        <w:t xml:space="preserve">, </w:t>
      </w:r>
      <w:r w:rsidR="00D33A03" w:rsidRPr="006F13FA">
        <w:t xml:space="preserve">guardians, and other individuals we may </w:t>
      </w:r>
      <w:r w:rsidR="007B724A" w:rsidRPr="006F13FA">
        <w:t xml:space="preserve">interact </w:t>
      </w:r>
      <w:r w:rsidR="00D33A03" w:rsidRPr="006F13FA">
        <w:t>with</w:t>
      </w:r>
      <w:r w:rsidR="009B316A" w:rsidRPr="006F13FA">
        <w:t xml:space="preserve">. We must do </w:t>
      </w:r>
      <w:r w:rsidR="007B724A" w:rsidRPr="006F13FA">
        <w:t>this</w:t>
      </w:r>
      <w:r w:rsidR="003145B7" w:rsidRPr="006F13FA">
        <w:t xml:space="preserve"> in compliance with </w:t>
      </w:r>
      <w:r w:rsidR="009B316A" w:rsidRPr="006F13FA">
        <w:t xml:space="preserve">data protection and other </w:t>
      </w:r>
      <w:r w:rsidR="00AC23A3" w:rsidRPr="006F13FA">
        <w:t>relevant</w:t>
      </w:r>
      <w:r w:rsidR="003145B7" w:rsidRPr="006F13FA">
        <w:t xml:space="preserve"> legislation</w:t>
      </w:r>
      <w:r w:rsidR="00D33A03" w:rsidRPr="006F13FA">
        <w:t xml:space="preserve">.  </w:t>
      </w:r>
    </w:p>
    <w:p w14:paraId="08799166" w14:textId="77777777" w:rsidR="00D33A03" w:rsidRPr="006F13FA" w:rsidRDefault="00D33A03" w:rsidP="006F13FA">
      <w:pPr>
        <w:spacing w:line="276" w:lineRule="auto"/>
      </w:pPr>
    </w:p>
    <w:p w14:paraId="27231B3D" w14:textId="5983AB1C" w:rsidR="00D33A03" w:rsidRPr="006F13FA" w:rsidRDefault="00D33A03" w:rsidP="006F13FA">
      <w:pPr>
        <w:spacing w:line="276" w:lineRule="auto"/>
      </w:pPr>
      <w:r w:rsidRPr="006F13FA">
        <w:t>This policy provides a framework for ensuring that</w:t>
      </w:r>
      <w:r w:rsidR="007B724A" w:rsidRPr="006F13FA">
        <w:t xml:space="preserve"> we comply </w:t>
      </w:r>
      <w:r w:rsidRPr="006F13FA">
        <w:t xml:space="preserve">with the requirements of the UK General Data Protection Regulation (UK GDPR), Data Protection Act 2018 (DPA), </w:t>
      </w:r>
      <w:r w:rsidR="00BB1DAE">
        <w:t>and other relevant legislation,</w:t>
      </w:r>
      <w:r w:rsidR="007B724A" w:rsidRPr="006F13FA">
        <w:t xml:space="preserve"> as well as</w:t>
      </w:r>
      <w:r w:rsidRPr="006F13FA">
        <w:t xml:space="preserve"> associated guidance and </w:t>
      </w:r>
      <w:r w:rsidR="00BB1DAE">
        <w:t>c</w:t>
      </w:r>
      <w:r w:rsidRPr="006F13FA">
        <w:t xml:space="preserve">odes of </w:t>
      </w:r>
      <w:r w:rsidR="00BB1DAE">
        <w:t>p</w:t>
      </w:r>
      <w:r w:rsidRPr="006F13FA">
        <w:t xml:space="preserve">ractice. </w:t>
      </w:r>
    </w:p>
    <w:p w14:paraId="0819FA2F" w14:textId="77777777" w:rsidR="00EE4F46" w:rsidRPr="006F13FA" w:rsidRDefault="00EE4F46" w:rsidP="006F13FA">
      <w:pPr>
        <w:spacing w:line="276" w:lineRule="auto"/>
      </w:pPr>
    </w:p>
    <w:p w14:paraId="3C23E693" w14:textId="18BCE499" w:rsidR="00F97698" w:rsidRPr="006F13FA" w:rsidRDefault="00F97698" w:rsidP="006F13FA">
      <w:pPr>
        <w:spacing w:line="276" w:lineRule="auto"/>
      </w:pPr>
      <w:r w:rsidRPr="006F13FA">
        <w:t>This policy</w:t>
      </w:r>
      <w:r w:rsidR="000948C9" w:rsidRPr="006F13FA">
        <w:t>,</w:t>
      </w:r>
      <w:r w:rsidR="00CF64D2" w:rsidRPr="006F13FA">
        <w:t xml:space="preserve"> </w:t>
      </w:r>
      <w:r w:rsidR="007B724A" w:rsidRPr="006F13FA">
        <w:t xml:space="preserve">including </w:t>
      </w:r>
      <w:r w:rsidR="00CF64D2" w:rsidRPr="006F13FA">
        <w:t xml:space="preserve">its </w:t>
      </w:r>
      <w:r w:rsidR="00092AEA" w:rsidRPr="006F13FA">
        <w:t>appendices</w:t>
      </w:r>
      <w:r w:rsidR="000948C9" w:rsidRPr="006F13FA">
        <w:t>,</w:t>
      </w:r>
      <w:r w:rsidR="00092AEA" w:rsidRPr="006F13FA">
        <w:t xml:space="preserve"> </w:t>
      </w:r>
      <w:r w:rsidRPr="006F13FA">
        <w:t>appl</w:t>
      </w:r>
      <w:r w:rsidR="007B724A" w:rsidRPr="006F13FA">
        <w:t>ies</w:t>
      </w:r>
      <w:r w:rsidR="00CF64D2" w:rsidRPr="006F13FA">
        <w:t xml:space="preserve"> </w:t>
      </w:r>
      <w:r w:rsidRPr="006F13FA">
        <w:t xml:space="preserve">to </w:t>
      </w:r>
      <w:r w:rsidR="00CF64D2" w:rsidRPr="006F13FA">
        <w:t xml:space="preserve">our entire workforce. This includes </w:t>
      </w:r>
      <w:r w:rsidRPr="006F13FA">
        <w:t>employees,</w:t>
      </w:r>
      <w:r w:rsidR="00CF64D2" w:rsidRPr="006F13FA">
        <w:t xml:space="preserve"> </w:t>
      </w:r>
      <w:r w:rsidRPr="006F13FA">
        <w:t xml:space="preserve">governors or </w:t>
      </w:r>
      <w:r w:rsidR="009A503A" w:rsidRPr="006F13FA">
        <w:t>t</w:t>
      </w:r>
      <w:r w:rsidR="00BA0E83" w:rsidRPr="006F13FA">
        <w:t>rust</w:t>
      </w:r>
      <w:r w:rsidRPr="006F13FA">
        <w:t>ees, contractors, agents and representatives, volunteers and temporary staff working for</w:t>
      </w:r>
      <w:r w:rsidR="000C2758">
        <w:t xml:space="preserve"> or on</w:t>
      </w:r>
      <w:r w:rsidRPr="006F13FA">
        <w:t xml:space="preserve"> </w:t>
      </w:r>
      <w:r w:rsidR="009A503A" w:rsidRPr="006F13FA">
        <w:t>our behalf</w:t>
      </w:r>
      <w:r w:rsidR="00AC6F7C" w:rsidRPr="006F13FA">
        <w:t>.</w:t>
      </w:r>
      <w:r w:rsidR="00CF64D2" w:rsidRPr="006F13FA">
        <w:t xml:space="preserve"> Individuals found to knowingly or recklessly infringe this policy may face disciplinary action.</w:t>
      </w:r>
    </w:p>
    <w:p w14:paraId="010C2F23" w14:textId="77777777" w:rsidR="009B316A" w:rsidRPr="006F13FA" w:rsidRDefault="009B316A" w:rsidP="006F13FA">
      <w:pPr>
        <w:spacing w:line="276" w:lineRule="auto"/>
      </w:pPr>
    </w:p>
    <w:p w14:paraId="147942AB" w14:textId="67E921F2" w:rsidR="009521EB" w:rsidRPr="006F13FA" w:rsidRDefault="00F97698" w:rsidP="006F13FA">
      <w:pPr>
        <w:spacing w:line="276" w:lineRule="auto"/>
        <w:rPr>
          <w:color w:val="000000" w:themeColor="text1"/>
        </w:rPr>
      </w:pPr>
      <w:r w:rsidRPr="006F13FA">
        <w:rPr>
          <w:color w:val="000000" w:themeColor="text1"/>
        </w:rPr>
        <w:t>Th</w:t>
      </w:r>
      <w:r w:rsidR="007B724A" w:rsidRPr="006F13FA">
        <w:rPr>
          <w:color w:val="000000" w:themeColor="text1"/>
        </w:rPr>
        <w:t xml:space="preserve">is </w:t>
      </w:r>
      <w:r w:rsidRPr="006F13FA">
        <w:rPr>
          <w:color w:val="000000" w:themeColor="text1"/>
        </w:rPr>
        <w:t xml:space="preserve">is </w:t>
      </w:r>
      <w:r w:rsidR="009A503A" w:rsidRPr="006F13FA">
        <w:rPr>
          <w:color w:val="000000" w:themeColor="text1"/>
        </w:rPr>
        <w:t>our</w:t>
      </w:r>
      <w:r w:rsidRPr="006F13FA">
        <w:rPr>
          <w:color w:val="000000" w:themeColor="text1"/>
        </w:rPr>
        <w:t xml:space="preserve"> main information governance policy and </w:t>
      </w:r>
      <w:r w:rsidR="00942158" w:rsidRPr="006F13FA">
        <w:rPr>
          <w:color w:val="000000" w:themeColor="text1"/>
        </w:rPr>
        <w:t xml:space="preserve">applies to all personal data, whether </w:t>
      </w:r>
      <w:r w:rsidR="000C2758">
        <w:rPr>
          <w:color w:val="000000" w:themeColor="text1"/>
        </w:rPr>
        <w:t>paper or electronic</w:t>
      </w:r>
      <w:r w:rsidR="009B316A" w:rsidRPr="006F13FA">
        <w:rPr>
          <w:color w:val="000000" w:themeColor="text1"/>
        </w:rPr>
        <w:t xml:space="preserve">. </w:t>
      </w:r>
      <w:r w:rsidR="00E314FA" w:rsidRPr="006F13FA">
        <w:rPr>
          <w:color w:val="000000" w:themeColor="text1"/>
        </w:rPr>
        <w:t>It should be read alongside the other policies within our information governance policy framework.</w:t>
      </w:r>
    </w:p>
    <w:p w14:paraId="1ED2D919" w14:textId="77777777" w:rsidR="006F13FA" w:rsidRDefault="006F13FA" w:rsidP="00D81BB9"/>
    <w:p w14:paraId="5D9CB6B8" w14:textId="7563582C" w:rsidR="00D81BB9" w:rsidRPr="007D4B35" w:rsidRDefault="00F97698" w:rsidP="007D4B35">
      <w:pPr>
        <w:pStyle w:val="Veritauheadingtitle"/>
        <w:outlineLvl w:val="0"/>
      </w:pPr>
      <w:bookmarkStart w:id="5" w:name="_Toc111216665"/>
      <w:bookmarkStart w:id="6" w:name="_Toc196465863"/>
      <w:r w:rsidRPr="007D4B35">
        <w:t>R</w:t>
      </w:r>
      <w:r w:rsidR="009521EB" w:rsidRPr="007D4B35">
        <w:t>oles</w:t>
      </w:r>
      <w:r w:rsidRPr="007D4B35">
        <w:t xml:space="preserve"> and Responsibilities</w:t>
      </w:r>
      <w:bookmarkEnd w:id="5"/>
      <w:bookmarkEnd w:id="6"/>
    </w:p>
    <w:p w14:paraId="79941BB6" w14:textId="77777777" w:rsidR="00D81BB9" w:rsidRDefault="00D81BB9" w:rsidP="00F97698"/>
    <w:p w14:paraId="71548B59" w14:textId="217B7A5F" w:rsidR="00F97698" w:rsidRPr="006F13FA" w:rsidRDefault="00F97698" w:rsidP="006F13FA">
      <w:pPr>
        <w:spacing w:line="276" w:lineRule="auto"/>
        <w:rPr>
          <w:rFonts w:ascii="Verdana" w:hAnsi="Verdana"/>
        </w:rPr>
      </w:pPr>
      <w:r w:rsidRPr="006F13FA">
        <w:rPr>
          <w:rFonts w:ascii="Verdana" w:hAnsi="Verdana"/>
        </w:rPr>
        <w:t xml:space="preserve">Overall responsibility for ensuring that </w:t>
      </w:r>
      <w:r w:rsidR="009A503A" w:rsidRPr="006F13FA">
        <w:rPr>
          <w:rFonts w:ascii="Verdana" w:hAnsi="Verdana"/>
        </w:rPr>
        <w:t xml:space="preserve">we </w:t>
      </w:r>
      <w:r w:rsidRPr="006F13FA">
        <w:rPr>
          <w:rFonts w:ascii="Verdana" w:hAnsi="Verdana"/>
        </w:rPr>
        <w:t>meet the statutory requirements of any data protection legislation lies with the Board of Governors</w:t>
      </w:r>
      <w:r w:rsidR="009B316A" w:rsidRPr="006F13FA">
        <w:rPr>
          <w:rFonts w:ascii="Verdana" w:hAnsi="Verdana"/>
        </w:rPr>
        <w:t xml:space="preserve"> or </w:t>
      </w:r>
      <w:r w:rsidR="00BA0E83" w:rsidRPr="006F13FA">
        <w:rPr>
          <w:rFonts w:ascii="Verdana" w:hAnsi="Verdana"/>
        </w:rPr>
        <w:t>Trust</w:t>
      </w:r>
      <w:r w:rsidR="00067190" w:rsidRPr="006F13FA">
        <w:rPr>
          <w:rFonts w:ascii="Verdana" w:hAnsi="Verdana"/>
        </w:rPr>
        <w:t xml:space="preserve">ees. The following roles </w:t>
      </w:r>
      <w:r w:rsidR="00BB1DAE">
        <w:rPr>
          <w:rFonts w:ascii="Verdana" w:hAnsi="Verdana"/>
        </w:rPr>
        <w:t xml:space="preserve">will </w:t>
      </w:r>
      <w:r w:rsidR="00067190" w:rsidRPr="006F13FA">
        <w:rPr>
          <w:rFonts w:ascii="Verdana" w:hAnsi="Verdana"/>
        </w:rPr>
        <w:t>have day</w:t>
      </w:r>
      <w:r w:rsidR="000C2758">
        <w:rPr>
          <w:rFonts w:ascii="Verdana" w:hAnsi="Verdana"/>
        </w:rPr>
        <w:t>-</w:t>
      </w:r>
      <w:r w:rsidR="00067190" w:rsidRPr="006F13FA">
        <w:rPr>
          <w:rFonts w:ascii="Verdana" w:hAnsi="Verdana"/>
        </w:rPr>
        <w:t>to</w:t>
      </w:r>
      <w:r w:rsidR="000C2758">
        <w:rPr>
          <w:rFonts w:ascii="Verdana" w:hAnsi="Verdana"/>
        </w:rPr>
        <w:t>-</w:t>
      </w:r>
      <w:r w:rsidR="00067190" w:rsidRPr="006F13FA">
        <w:rPr>
          <w:rFonts w:ascii="Verdana" w:hAnsi="Verdana"/>
        </w:rPr>
        <w:t>day responsibility for compliance and provid</w:t>
      </w:r>
      <w:r w:rsidR="00BB1DAE">
        <w:rPr>
          <w:rFonts w:ascii="Verdana" w:hAnsi="Verdana"/>
        </w:rPr>
        <w:t>ing</w:t>
      </w:r>
      <w:r w:rsidR="00067190" w:rsidRPr="006F13FA">
        <w:rPr>
          <w:rFonts w:ascii="Verdana" w:hAnsi="Verdana"/>
        </w:rPr>
        <w:t xml:space="preserve"> the necessary assurance to the Board.</w:t>
      </w:r>
    </w:p>
    <w:p w14:paraId="011BF601" w14:textId="77777777" w:rsidR="00067190" w:rsidRPr="00F97698" w:rsidRDefault="00067190" w:rsidP="006F13FA">
      <w:pPr>
        <w:spacing w:line="276" w:lineRule="auto"/>
      </w:pPr>
    </w:p>
    <w:p w14:paraId="2588DE74" w14:textId="2D830CA3" w:rsidR="00F97698" w:rsidRPr="007D4B35" w:rsidRDefault="0085464D" w:rsidP="006F13FA">
      <w:pPr>
        <w:pStyle w:val="Veritausubheading"/>
        <w:spacing w:line="276" w:lineRule="auto"/>
      </w:pPr>
      <w:r w:rsidRPr="007D4B35">
        <w:t>D</w:t>
      </w:r>
      <w:r w:rsidR="00F97698" w:rsidRPr="007D4B35">
        <w:t xml:space="preserve">ata </w:t>
      </w:r>
      <w:r w:rsidRPr="007D4B35">
        <w:t>P</w:t>
      </w:r>
      <w:r w:rsidR="00F97698" w:rsidRPr="007D4B35">
        <w:t xml:space="preserve">rotection </w:t>
      </w:r>
      <w:r w:rsidRPr="007D4B35">
        <w:t>O</w:t>
      </w:r>
      <w:r w:rsidR="00F97698" w:rsidRPr="007D4B35">
        <w:t>fficer (DPO)</w:t>
      </w:r>
    </w:p>
    <w:p w14:paraId="15A1B7E5" w14:textId="4A721A2B" w:rsidR="009521EB" w:rsidRDefault="00F97698" w:rsidP="006F13FA">
      <w:pPr>
        <w:spacing w:line="276" w:lineRule="auto"/>
      </w:pPr>
      <w:r w:rsidRPr="001F3547">
        <w:t xml:space="preserve">The role of the DPO is to </w:t>
      </w:r>
      <w:r w:rsidR="00EE4F46" w:rsidRPr="001F3547">
        <w:t xml:space="preserve">assist </w:t>
      </w:r>
      <w:r w:rsidR="009A503A">
        <w:t>us</w:t>
      </w:r>
      <w:r w:rsidR="00EE4F46" w:rsidRPr="001F3547">
        <w:t xml:space="preserve"> in </w:t>
      </w:r>
      <w:r w:rsidR="00942158" w:rsidRPr="001F3547">
        <w:t>monitor</w:t>
      </w:r>
      <w:r w:rsidR="00EE4F46" w:rsidRPr="001F3547">
        <w:t>ing</w:t>
      </w:r>
      <w:r w:rsidR="00942158" w:rsidRPr="001F3547">
        <w:t xml:space="preserve"> compliance </w:t>
      </w:r>
      <w:r w:rsidRPr="001F3547">
        <w:t xml:space="preserve">with </w:t>
      </w:r>
      <w:r w:rsidR="00AC6F7C">
        <w:t>data protection legislation</w:t>
      </w:r>
      <w:r w:rsidRPr="001F3547">
        <w:t xml:space="preserve"> and advise on data protection issues. </w:t>
      </w:r>
      <w:r w:rsidR="009B316A" w:rsidRPr="001F3547">
        <w:t>We have</w:t>
      </w:r>
      <w:r w:rsidRPr="001F3547">
        <w:t xml:space="preserve"> appointed Veritau as </w:t>
      </w:r>
      <w:r w:rsidR="009B316A" w:rsidRPr="001F3547">
        <w:t>our</w:t>
      </w:r>
      <w:r w:rsidRPr="001F3547">
        <w:t xml:space="preserve"> DPO. Veritau’s contact details are:</w:t>
      </w:r>
    </w:p>
    <w:p w14:paraId="2E110B84" w14:textId="77777777" w:rsidR="006F13FA" w:rsidRPr="001F3547" w:rsidRDefault="006F13FA" w:rsidP="006F13FA">
      <w:pPr>
        <w:spacing w:line="276" w:lineRule="auto"/>
      </w:pPr>
    </w:p>
    <w:p w14:paraId="5F1DC1B1" w14:textId="4679E5F2" w:rsidR="00F97698" w:rsidRDefault="00F97698" w:rsidP="00D406C4">
      <w:r w:rsidRPr="00FA0A6A">
        <w:rPr>
          <w:rFonts w:ascii="Times New Roman" w:eastAsia="Times New Roman" w:hAnsi="Times New Roman" w:cs="Times New Roman"/>
          <w:noProof/>
          <w:sz w:val="24"/>
          <w:szCs w:val="24"/>
        </w:rPr>
        <mc:AlternateContent>
          <mc:Choice Requires="wpg">
            <w:drawing>
              <wp:inline distT="0" distB="0" distL="0" distR="0" wp14:anchorId="6749C4B1" wp14:editId="5E9B54FE">
                <wp:extent cx="5702300" cy="1924050"/>
                <wp:effectExtent l="19050" t="19050" r="12700" b="19050"/>
                <wp:docPr id="1" name="Group 1"/>
                <wp:cNvGraphicFramePr/>
                <a:graphic xmlns:a="http://schemas.openxmlformats.org/drawingml/2006/main">
                  <a:graphicData uri="http://schemas.microsoft.com/office/word/2010/wordprocessingGroup">
                    <wpg:wgp>
                      <wpg:cNvGrpSpPr/>
                      <wpg:grpSpPr>
                        <a:xfrm>
                          <a:off x="0" y="0"/>
                          <a:ext cx="5702300" cy="1924050"/>
                          <a:chOff x="0" y="1"/>
                          <a:chExt cx="5702300" cy="2165691"/>
                        </a:xfrm>
                      </wpg:grpSpPr>
                      <wps:wsp>
                        <wps:cNvPr id="10" name="Text Box 2"/>
                        <wps:cNvSpPr txBox="1">
                          <a:spLocks noChangeArrowheads="1"/>
                        </wps:cNvSpPr>
                        <wps:spPr bwMode="auto">
                          <a:xfrm>
                            <a:off x="0" y="1"/>
                            <a:ext cx="5702300" cy="2165691"/>
                          </a:xfrm>
                          <a:prstGeom prst="rect">
                            <a:avLst/>
                          </a:prstGeom>
                          <a:solidFill>
                            <a:srgbClr val="FFFFFF"/>
                          </a:solidFill>
                          <a:ln w="28575">
                            <a:solidFill>
                              <a:srgbClr val="192550"/>
                            </a:solidFill>
                            <a:miter lim="800000"/>
                            <a:headEnd/>
                            <a:tailEnd/>
                          </a:ln>
                        </wps:spPr>
                        <wps:txbx>
                          <w:txbxContent>
                            <w:p w14:paraId="5989A596" w14:textId="77777777" w:rsidR="001B3BC9" w:rsidRDefault="001B3BC9" w:rsidP="00FA0A6A">
                              <w:pPr>
                                <w:ind w:left="170"/>
                              </w:pPr>
                            </w:p>
                            <w:p w14:paraId="10A247E2" w14:textId="77777777" w:rsidR="001B3BC9" w:rsidRPr="00DB4E2E" w:rsidRDefault="001B3BC9" w:rsidP="00D406C4">
                              <w:r w:rsidRPr="00DB4E2E">
                                <w:t xml:space="preserve">Schools Data Protection Officer </w:t>
                              </w:r>
                            </w:p>
                            <w:p w14:paraId="3CAC5B27" w14:textId="77777777" w:rsidR="001B3BC9" w:rsidRPr="00DB4E2E" w:rsidRDefault="001B3BC9" w:rsidP="00D406C4">
                              <w:r w:rsidRPr="00DB4E2E">
                                <w:t>Veritau</w:t>
                              </w:r>
                            </w:p>
                            <w:p w14:paraId="3B31CDE5" w14:textId="77777777" w:rsidR="001B3BC9" w:rsidRPr="00DB4E2E" w:rsidRDefault="001B3BC9" w:rsidP="00D406C4">
                              <w:r w:rsidRPr="00DB4E2E">
                                <w:t>West Offices</w:t>
                              </w:r>
                            </w:p>
                            <w:p w14:paraId="00B4A529" w14:textId="77777777" w:rsidR="001B3BC9" w:rsidRPr="00DB4E2E" w:rsidRDefault="001B3BC9" w:rsidP="00D406C4">
                              <w:r w:rsidRPr="00DB4E2E">
                                <w:t>Station Rise</w:t>
                              </w:r>
                            </w:p>
                            <w:p w14:paraId="2D30B6A4" w14:textId="77777777" w:rsidR="001B3BC9" w:rsidRPr="00DB4E2E" w:rsidRDefault="001B3BC9" w:rsidP="00D406C4">
                              <w:r w:rsidRPr="00DB4E2E">
                                <w:t>York</w:t>
                              </w:r>
                            </w:p>
                            <w:p w14:paraId="40DB7384" w14:textId="77777777" w:rsidR="001B3BC9" w:rsidRPr="00DB4E2E" w:rsidRDefault="001B3BC9" w:rsidP="00D406C4">
                              <w:r w:rsidRPr="00DB4E2E">
                                <w:t>North Yorkshire</w:t>
                              </w:r>
                            </w:p>
                            <w:p w14:paraId="3DEB6E4D" w14:textId="548385CD" w:rsidR="001B3BC9" w:rsidRDefault="001B3BC9" w:rsidP="00D406C4">
                              <w:r w:rsidRPr="00DB4E2E">
                                <w:t>YO1 6GA</w:t>
                              </w:r>
                            </w:p>
                            <w:p w14:paraId="54B0F418" w14:textId="77777777" w:rsidR="001B3BC9" w:rsidRPr="00DB4E2E" w:rsidRDefault="001B3BC9" w:rsidP="00D406C4"/>
                            <w:p w14:paraId="0BF34BF4" w14:textId="2AB20E81" w:rsidR="001B3BC9" w:rsidRPr="00DB4E2E" w:rsidRDefault="00F107D2" w:rsidP="00D406C4">
                              <w:hyperlink r:id="rId12" w:history="1">
                                <w:r w:rsidR="001B3BC9">
                                  <w:rPr>
                                    <w:rStyle w:val="Hyperlink"/>
                                  </w:rPr>
                                  <w:t>schoolsdpo@veritau.co.uk</w:t>
                                </w:r>
                              </w:hyperlink>
                              <w:r w:rsidR="001B3BC9" w:rsidRPr="00DB4E2E">
                                <w:t xml:space="preserve"> // 01904 554025</w:t>
                              </w:r>
                            </w:p>
                            <w:p w14:paraId="42821B6A" w14:textId="5D6EC16F" w:rsidR="001B3BC9" w:rsidRPr="00DB4E2E" w:rsidRDefault="001B3BC9" w:rsidP="00E538DE">
                              <w:pPr>
                                <w:rPr>
                                  <w:rFonts w:eastAsiaTheme="minorHAnsi"/>
                                  <w:i/>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14628727" w14:textId="77777777" w:rsidR="001B3BC9" w:rsidRDefault="001B3BC9" w:rsidP="00FA0A6A">
                              <w:r>
                                <w:rPr>
                                  <w:noProof/>
                                  <w:sz w:val="20"/>
                                  <w:szCs w:val="20"/>
                                </w:rPr>
                                <w:drawing>
                                  <wp:inline distT="0" distB="0" distL="0" distR="0" wp14:anchorId="22E7AE40" wp14:editId="21429A71">
                                    <wp:extent cx="1210086" cy="1181819"/>
                                    <wp:effectExtent l="0" t="0" r="9525" b="0"/>
                                    <wp:docPr id="1234655137" name="Picture 123465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3447" cy="1185102"/>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inline>
            </w:drawing>
          </mc:Choice>
          <mc:Fallback>
            <w:pict>
              <v:group w14:anchorId="6749C4B1" id="Group 1" o:spid="_x0000_s1026" style="width:449pt;height:151.5pt;mso-position-horizontal-relative:char;mso-position-vertical-relative:line" coordorigin="" coordsize="57023,2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">
                <v:shapetype id="_x0000_t202" coordsize="21600,21600" o:spt="202" path="m,l,21600r21600,l21600,xe">
                  <v:stroke joinstyle="miter"/>
                  <v:path gradientshapeok="t" o:connecttype="rect"/>
                </v:shapetype>
                <v:shape id="Text Box 2" o:spid="_x0000_s1027" type="#_x0000_t202" style="position:absolute;width:57023;height:2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948MA&#10;AADbAAAADwAAAGRycy9kb3ducmV2LnhtbESPQUvDQBCF74L/YRnBm92Yg8TYbVEhID1pDO11yI5J&#10;aHY2Zqdt/PfOQfA2w3vz3jfr7RJGc6Y5DZEd3K8yMMRt9AN3DprP6q4AkwTZ4xiZHPxQgu3m+mqN&#10;pY8X/qBzLZ3REE4lOuhFptLa1PYUMK3iRKzaV5wDiq5zZ/2MFw0Po82z7MEGHFgbepzotaf2WJ+C&#10;A9nLcf9SHZqibk67XfWYF9/vuXO3N8vzExihRf7Nf9dvXvGVXn/RAez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o948MAAADbAAAADwAAAAAAAAAAAAAAAACYAgAAZHJzL2Rv&#10;d25yZXYueG1sUEsFBgAAAAAEAAQA9QAAAIgDAAAAAA==&#10;" strokecolor="#192550" strokeweight="2.25pt">
                  <v:textbox>
                    <w:txbxContent>
                      <w:p w14:paraId="5989A596" w14:textId="77777777" w:rsidR="001B3BC9" w:rsidRDefault="001B3BC9" w:rsidP="00FA0A6A">
                        <w:pPr>
                          <w:ind w:left="170"/>
                        </w:pPr>
                      </w:p>
                      <w:p w14:paraId="10A247E2" w14:textId="77777777" w:rsidR="001B3BC9" w:rsidRPr="00DB4E2E" w:rsidRDefault="001B3BC9" w:rsidP="00D406C4">
                        <w:r w:rsidRPr="00DB4E2E">
                          <w:t xml:space="preserve">Schools Data Protection Officer </w:t>
                        </w:r>
                      </w:p>
                      <w:p w14:paraId="3CAC5B27" w14:textId="77777777" w:rsidR="001B3BC9" w:rsidRPr="00DB4E2E" w:rsidRDefault="001B3BC9" w:rsidP="00D406C4">
                        <w:r w:rsidRPr="00DB4E2E">
                          <w:t>Veritau</w:t>
                        </w:r>
                      </w:p>
                      <w:p w14:paraId="3B31CDE5" w14:textId="77777777" w:rsidR="001B3BC9" w:rsidRPr="00DB4E2E" w:rsidRDefault="001B3BC9" w:rsidP="00D406C4">
                        <w:r w:rsidRPr="00DB4E2E">
                          <w:t>West Offices</w:t>
                        </w:r>
                      </w:p>
                      <w:p w14:paraId="00B4A529" w14:textId="77777777" w:rsidR="001B3BC9" w:rsidRPr="00DB4E2E" w:rsidRDefault="001B3BC9" w:rsidP="00D406C4">
                        <w:r w:rsidRPr="00DB4E2E">
                          <w:t>Station Rise</w:t>
                        </w:r>
                      </w:p>
                      <w:p w14:paraId="2D30B6A4" w14:textId="77777777" w:rsidR="001B3BC9" w:rsidRPr="00DB4E2E" w:rsidRDefault="001B3BC9" w:rsidP="00D406C4">
                        <w:r w:rsidRPr="00DB4E2E">
                          <w:t>York</w:t>
                        </w:r>
                      </w:p>
                      <w:p w14:paraId="40DB7384" w14:textId="77777777" w:rsidR="001B3BC9" w:rsidRPr="00DB4E2E" w:rsidRDefault="001B3BC9" w:rsidP="00D406C4">
                        <w:r w:rsidRPr="00DB4E2E">
                          <w:t>North Yorkshire</w:t>
                        </w:r>
                      </w:p>
                      <w:p w14:paraId="3DEB6E4D" w14:textId="548385CD" w:rsidR="001B3BC9" w:rsidRDefault="001B3BC9" w:rsidP="00D406C4">
                        <w:r w:rsidRPr="00DB4E2E">
                          <w:t>YO1 6GA</w:t>
                        </w:r>
                      </w:p>
                      <w:p w14:paraId="54B0F418" w14:textId="77777777" w:rsidR="001B3BC9" w:rsidRPr="00DB4E2E" w:rsidRDefault="001B3BC9" w:rsidP="00D406C4"/>
                      <w:p w14:paraId="0BF34BF4" w14:textId="2AB20E81" w:rsidR="001B3BC9" w:rsidRPr="00DB4E2E" w:rsidRDefault="000728CE" w:rsidP="00D406C4">
                        <w:hyperlink r:id="rId14" w:history="1">
                          <w:r w:rsidR="001B3BC9">
                            <w:rPr>
                              <w:rStyle w:val="Hyperlink"/>
                            </w:rPr>
                            <w:t>schoolsdpo@veritau.co.uk</w:t>
                          </w:r>
                        </w:hyperlink>
                        <w:r w:rsidR="001B3BC9" w:rsidRPr="00DB4E2E">
                          <w:t xml:space="preserve"> // 01904 554025</w:t>
                        </w:r>
                      </w:p>
                      <w:p w14:paraId="42821B6A" w14:textId="5D6EC16F" w:rsidR="001B3BC9" w:rsidRPr="00DB4E2E" w:rsidRDefault="001B3BC9" w:rsidP="00E538DE">
                        <w:pPr>
                          <w:rPr>
                            <w:rFonts w:eastAsiaTheme="minorHAnsi"/>
                            <w:i/>
                          </w:rPr>
                        </w:pPr>
                      </w:p>
                    </w:txbxContent>
                  </v:textbox>
                </v:shape>
                <v:shape id="Text Box 2" o:spid="_x0000_s1028" type="#_x0000_t202" style="position:absolute;left:41021;top:2415;width:14696;height:14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14628727" w14:textId="77777777" w:rsidR="001B3BC9" w:rsidRDefault="001B3BC9" w:rsidP="00FA0A6A">
                        <w:r>
                          <w:rPr>
                            <w:noProof/>
                            <w:sz w:val="20"/>
                            <w:szCs w:val="20"/>
                          </w:rPr>
                          <w:drawing>
                            <wp:inline distT="0" distB="0" distL="0" distR="0" wp14:anchorId="22E7AE40" wp14:editId="21429A71">
                              <wp:extent cx="1210086" cy="1181819"/>
                              <wp:effectExtent l="0" t="0" r="9525" b="0"/>
                              <wp:docPr id="1234655137" name="Picture 123465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3447" cy="1185102"/>
                                      </a:xfrm>
                                      <a:prstGeom prst="rect">
                                        <a:avLst/>
                                      </a:prstGeom>
                                      <a:noFill/>
                                      <a:ln>
                                        <a:noFill/>
                                      </a:ln>
                                    </pic:spPr>
                                  </pic:pic>
                                </a:graphicData>
                              </a:graphic>
                            </wp:inline>
                          </w:drawing>
                        </w:r>
                      </w:p>
                    </w:txbxContent>
                  </v:textbox>
                </v:shape>
                <w10:anchorlock/>
              </v:group>
            </w:pict>
          </mc:Fallback>
        </mc:AlternateContent>
      </w:r>
    </w:p>
    <w:p w14:paraId="724FBED8" w14:textId="77777777" w:rsidR="00F97698" w:rsidRDefault="00F97698" w:rsidP="00D406C4"/>
    <w:p w14:paraId="34814BA7" w14:textId="1662B18D" w:rsidR="00F97698" w:rsidRPr="00254A90" w:rsidRDefault="00F97698" w:rsidP="006F13FA">
      <w:pPr>
        <w:spacing w:line="276" w:lineRule="auto"/>
      </w:pPr>
      <w:r w:rsidRPr="00254A90">
        <w:t>The DPO is a</w:t>
      </w:r>
      <w:r w:rsidR="00942158">
        <w:t xml:space="preserve">n advisory </w:t>
      </w:r>
      <w:r w:rsidR="008524ED">
        <w:t>role,</w:t>
      </w:r>
      <w:r w:rsidR="008524ED" w:rsidRPr="00254A90">
        <w:t xml:space="preserve"> </w:t>
      </w:r>
      <w:r w:rsidR="006E5906">
        <w:t>and its duties include:</w:t>
      </w:r>
    </w:p>
    <w:p w14:paraId="62339082" w14:textId="6D8EEABB" w:rsidR="00F97698" w:rsidRPr="006E5906" w:rsidRDefault="006E5906" w:rsidP="006F13FA">
      <w:pPr>
        <w:pStyle w:val="ListParagraph"/>
        <w:numPr>
          <w:ilvl w:val="0"/>
          <w:numId w:val="55"/>
        </w:numPr>
        <w:spacing w:line="276" w:lineRule="auto"/>
      </w:pPr>
      <w:r w:rsidRPr="006E5906">
        <w:t>Informing and advising us and our employees about our obligations to comply with</w:t>
      </w:r>
      <w:r w:rsidR="00AC6F7C">
        <w:t xml:space="preserve"> the</w:t>
      </w:r>
      <w:r w:rsidRPr="006E5906">
        <w:t xml:space="preserve"> UK GDPR</w:t>
      </w:r>
      <w:r w:rsidR="00AC6F7C">
        <w:t>, the Data Protection Act 2018,</w:t>
      </w:r>
      <w:r w:rsidRPr="006E5906">
        <w:t xml:space="preserve"> and other data protection </w:t>
      </w:r>
      <w:r w:rsidR="000C2758">
        <w:t xml:space="preserve">and information access </w:t>
      </w:r>
      <w:r w:rsidRPr="006E5906">
        <w:t>laws</w:t>
      </w:r>
      <w:r w:rsidR="000C2758">
        <w:t>;</w:t>
      </w:r>
    </w:p>
    <w:p w14:paraId="10E9FA45" w14:textId="2C1D2C53" w:rsidR="006E5906" w:rsidRPr="006E5906" w:rsidRDefault="006E5906" w:rsidP="006F13FA">
      <w:pPr>
        <w:pStyle w:val="ListParagraph"/>
        <w:numPr>
          <w:ilvl w:val="0"/>
          <w:numId w:val="55"/>
        </w:numPr>
        <w:spacing w:line="276" w:lineRule="auto"/>
      </w:pPr>
      <w:r w:rsidRPr="006E5906">
        <w:lastRenderedPageBreak/>
        <w:t xml:space="preserve">Monitoring compliance with data protection legislation and </w:t>
      </w:r>
      <w:r w:rsidR="009A503A">
        <w:t>other</w:t>
      </w:r>
      <w:r w:rsidR="009A503A" w:rsidRPr="006E5906">
        <w:t xml:space="preserve"> </w:t>
      </w:r>
      <w:r w:rsidR="009A503A">
        <w:t xml:space="preserve">information governance </w:t>
      </w:r>
      <w:r w:rsidRPr="006E5906">
        <w:t>policies</w:t>
      </w:r>
      <w:r w:rsidR="000C2758">
        <w:t>;</w:t>
      </w:r>
    </w:p>
    <w:p w14:paraId="25CE2060" w14:textId="38BF9573" w:rsidR="006E5906" w:rsidRPr="006E5906" w:rsidRDefault="006E5906" w:rsidP="006F13FA">
      <w:pPr>
        <w:pStyle w:val="ListParagraph"/>
        <w:numPr>
          <w:ilvl w:val="0"/>
          <w:numId w:val="55"/>
        </w:numPr>
        <w:spacing w:line="276" w:lineRule="auto"/>
      </w:pPr>
      <w:r w:rsidRPr="006E5906">
        <w:t>Raising awareness of data protection issues</w:t>
      </w:r>
      <w:r w:rsidR="000C2758">
        <w:t>;</w:t>
      </w:r>
      <w:r w:rsidR="007B724A">
        <w:t xml:space="preserve"> and</w:t>
      </w:r>
    </w:p>
    <w:p w14:paraId="5B06E703" w14:textId="4B6E7E68" w:rsidR="006E5906" w:rsidRPr="006E5906" w:rsidRDefault="006E5906" w:rsidP="006F13FA">
      <w:pPr>
        <w:pStyle w:val="ListParagraph"/>
        <w:numPr>
          <w:ilvl w:val="0"/>
          <w:numId w:val="55"/>
        </w:numPr>
        <w:spacing w:line="276" w:lineRule="auto"/>
      </w:pPr>
      <w:r w:rsidRPr="006E5906">
        <w:t>Liaising with the Information Commissioner</w:t>
      </w:r>
      <w:r w:rsidR="009A503A">
        <w:t>’</w:t>
      </w:r>
      <w:r w:rsidRPr="006E5906">
        <w:t>s Office (ICO)</w:t>
      </w:r>
      <w:r w:rsidR="00075BD8">
        <w:t>.</w:t>
      </w:r>
    </w:p>
    <w:p w14:paraId="15CEAAF6" w14:textId="77777777" w:rsidR="00F97698" w:rsidRDefault="00F97698" w:rsidP="006F13FA">
      <w:pPr>
        <w:spacing w:line="276" w:lineRule="auto"/>
      </w:pPr>
    </w:p>
    <w:p w14:paraId="2CA800DB" w14:textId="17888A08" w:rsidR="0085464D" w:rsidRPr="007D4B35" w:rsidRDefault="0085464D" w:rsidP="006F13FA">
      <w:pPr>
        <w:pStyle w:val="Veritausubheading"/>
        <w:spacing w:line="276" w:lineRule="auto"/>
      </w:pPr>
      <w:r w:rsidRPr="007D4B35">
        <w:t>S</w:t>
      </w:r>
      <w:r w:rsidR="00067190" w:rsidRPr="007D4B35">
        <w:t>enior Information Risk Owner (S</w:t>
      </w:r>
      <w:r w:rsidRPr="007D4B35">
        <w:t>IRO</w:t>
      </w:r>
      <w:r w:rsidR="00067190" w:rsidRPr="007D4B35">
        <w:t>)</w:t>
      </w:r>
    </w:p>
    <w:p w14:paraId="444C6C4B" w14:textId="4BF2DEA7" w:rsidR="00067190" w:rsidRPr="001F3547" w:rsidRDefault="003D26D6" w:rsidP="006F13FA">
      <w:pPr>
        <w:spacing w:line="276" w:lineRule="auto"/>
      </w:pPr>
      <w:r w:rsidRPr="001F3547">
        <w:t xml:space="preserve">The SIRO is a senior </w:t>
      </w:r>
      <w:r w:rsidR="00B421D8">
        <w:t xml:space="preserve">staff member </w:t>
      </w:r>
      <w:r w:rsidR="00552D2C">
        <w:t>who is ultimately responsible</w:t>
      </w:r>
      <w:r w:rsidR="006E5906" w:rsidRPr="001F3547">
        <w:t xml:space="preserve"> for </w:t>
      </w:r>
      <w:r w:rsidR="00AC6F7C">
        <w:t>information</w:t>
      </w:r>
      <w:r w:rsidR="00AC6F7C" w:rsidRPr="001F3547">
        <w:t xml:space="preserve"> </w:t>
      </w:r>
      <w:r w:rsidR="006E5906" w:rsidRPr="001F3547">
        <w:t>risk</w:t>
      </w:r>
      <w:r w:rsidR="000C2758">
        <w:t>.</w:t>
      </w:r>
      <w:r w:rsidRPr="001F3547">
        <w:t xml:space="preserve"> </w:t>
      </w:r>
      <w:r w:rsidR="000C2758">
        <w:t xml:space="preserve">The SIRO </w:t>
      </w:r>
      <w:r w:rsidR="00BB1DAE">
        <w:t>will ensure</w:t>
      </w:r>
      <w:r w:rsidRPr="001F3547">
        <w:t xml:space="preserve"> that </w:t>
      </w:r>
      <w:r w:rsidR="00AC6F7C">
        <w:t>our</w:t>
      </w:r>
      <w:r w:rsidRPr="001F3547">
        <w:t xml:space="preserve"> </w:t>
      </w:r>
      <w:r w:rsidR="00AC6F7C">
        <w:t xml:space="preserve">information governance </w:t>
      </w:r>
      <w:r w:rsidRPr="001F3547">
        <w:t xml:space="preserve">policies and procedures are effective and </w:t>
      </w:r>
      <w:r w:rsidR="001F3547" w:rsidRPr="001F3547">
        <w:t>compl</w:t>
      </w:r>
      <w:r w:rsidR="001F3547">
        <w:t>y</w:t>
      </w:r>
      <w:r w:rsidR="001F3547" w:rsidRPr="001F3547">
        <w:t xml:space="preserve"> </w:t>
      </w:r>
      <w:r w:rsidRPr="001F3547">
        <w:t xml:space="preserve">with legislation, </w:t>
      </w:r>
      <w:r w:rsidR="002D23E4">
        <w:t>promote best practice, and embed a culture of data protection compliance. In our organisation, this role lies with the</w:t>
      </w:r>
      <w:r w:rsidR="001B3BC9">
        <w:t xml:space="preserve"> Headteacher.</w:t>
      </w:r>
    </w:p>
    <w:p w14:paraId="678041C0" w14:textId="77777777" w:rsidR="00942158" w:rsidRDefault="00942158" w:rsidP="006F13FA">
      <w:pPr>
        <w:spacing w:line="276" w:lineRule="auto"/>
      </w:pPr>
    </w:p>
    <w:p w14:paraId="11C6171C" w14:textId="6C240CF3" w:rsidR="006E5906" w:rsidRPr="007D4B35" w:rsidRDefault="006E5906" w:rsidP="006F13FA">
      <w:pPr>
        <w:pStyle w:val="Veritausubheading"/>
        <w:spacing w:line="276" w:lineRule="auto"/>
      </w:pPr>
      <w:r w:rsidRPr="007D4B35">
        <w:t>Single Point of Contact (SPOC)</w:t>
      </w:r>
    </w:p>
    <w:p w14:paraId="4D68F8EA" w14:textId="0D05B034" w:rsidR="003D26D6" w:rsidRPr="001F3547" w:rsidRDefault="006E5906" w:rsidP="006F13FA">
      <w:pPr>
        <w:spacing w:line="276" w:lineRule="auto"/>
      </w:pPr>
      <w:r w:rsidRPr="001F3547">
        <w:t>Th</w:t>
      </w:r>
      <w:r w:rsidR="00B93EAA" w:rsidRPr="001F3547">
        <w:t xml:space="preserve">e SPOC </w:t>
      </w:r>
      <w:r w:rsidR="00552D2C">
        <w:t xml:space="preserve">will </w:t>
      </w:r>
      <w:r w:rsidR="00C30116">
        <w:t>take</w:t>
      </w:r>
      <w:r w:rsidR="00B93EAA" w:rsidRPr="001F3547">
        <w:t xml:space="preserve"> operational</w:t>
      </w:r>
      <w:r w:rsidR="00075BD8" w:rsidRPr="001F3547">
        <w:t xml:space="preserve"> responsibility for data protection</w:t>
      </w:r>
      <w:r w:rsidR="00C30116">
        <w:t xml:space="preserve"> compliance</w:t>
      </w:r>
      <w:r w:rsidR="00075BD8" w:rsidRPr="001F3547">
        <w:t>, including communicating with data subjects and the DPO. In our</w:t>
      </w:r>
      <w:r w:rsidR="007B724A">
        <w:t xml:space="preserve"> organisation</w:t>
      </w:r>
      <w:r w:rsidR="001B3BC9">
        <w:t>, this role lies with the Headteacher.</w:t>
      </w:r>
    </w:p>
    <w:p w14:paraId="1BB145D4" w14:textId="77777777" w:rsidR="00942158" w:rsidRDefault="00942158" w:rsidP="006F13FA">
      <w:pPr>
        <w:spacing w:line="276" w:lineRule="auto"/>
      </w:pPr>
    </w:p>
    <w:p w14:paraId="132126C1" w14:textId="3E11C163" w:rsidR="0085464D" w:rsidRPr="007D4B35" w:rsidRDefault="0085464D" w:rsidP="006F13FA">
      <w:pPr>
        <w:pStyle w:val="Veritausubheading"/>
        <w:spacing w:line="276" w:lineRule="auto"/>
      </w:pPr>
      <w:r w:rsidRPr="007D4B35">
        <w:t>I</w:t>
      </w:r>
      <w:r w:rsidR="003D26D6" w:rsidRPr="007D4B35">
        <w:t>nformation Asset Owner (I</w:t>
      </w:r>
      <w:r w:rsidRPr="007D4B35">
        <w:t>AO</w:t>
      </w:r>
      <w:r w:rsidR="003D26D6" w:rsidRPr="007D4B35">
        <w:t>)</w:t>
      </w:r>
    </w:p>
    <w:p w14:paraId="70035FEB" w14:textId="4644A3FD" w:rsidR="00FD0BE9" w:rsidRPr="000707C1" w:rsidRDefault="00FD0BE9" w:rsidP="006F13FA">
      <w:pPr>
        <w:spacing w:line="276" w:lineRule="auto"/>
      </w:pPr>
      <w:r w:rsidRPr="000707C1">
        <w:t xml:space="preserve">An </w:t>
      </w:r>
      <w:r w:rsidR="00075BD8">
        <w:t>IAO</w:t>
      </w:r>
      <w:r w:rsidRPr="000707C1">
        <w:t xml:space="preserve"> is </w:t>
      </w:r>
      <w:r w:rsidR="00075BD8">
        <w:t>an</w:t>
      </w:r>
      <w:r w:rsidRPr="000707C1">
        <w:t xml:space="preserve"> individual responsible for </w:t>
      </w:r>
      <w:r w:rsidR="00075BD8">
        <w:t>the security and maint</w:t>
      </w:r>
      <w:r w:rsidR="00756368">
        <w:t>en</w:t>
      </w:r>
      <w:r w:rsidR="00075BD8">
        <w:t xml:space="preserve">ance </w:t>
      </w:r>
      <w:r w:rsidR="00756368">
        <w:t xml:space="preserve">of </w:t>
      </w:r>
      <w:r w:rsidRPr="000707C1">
        <w:t>a</w:t>
      </w:r>
      <w:r w:rsidR="00075BD8">
        <w:t xml:space="preserve"> particular </w:t>
      </w:r>
      <w:r w:rsidRPr="000707C1">
        <w:t>information asset</w:t>
      </w:r>
      <w:r w:rsidR="002D23E4">
        <w:t xml:space="preserve"> and </w:t>
      </w:r>
      <w:r w:rsidR="00552D2C">
        <w:t xml:space="preserve">for </w:t>
      </w:r>
      <w:r w:rsidR="002D23E4">
        <w:t xml:space="preserve">ensuring that other staff members use the information safely and responsibly. IAOs </w:t>
      </w:r>
      <w:r w:rsidR="00552D2C">
        <w:t>will be</w:t>
      </w:r>
      <w:r w:rsidR="002D23E4">
        <w:t xml:space="preserve"> appointed based on sufficient seniority and level of responsibility</w:t>
      </w:r>
      <w:r w:rsidR="00075BD8">
        <w:t xml:space="preserve"> and </w:t>
      </w:r>
      <w:r w:rsidR="00552D2C">
        <w:t>will be</w:t>
      </w:r>
      <w:r w:rsidR="003760B6">
        <w:t xml:space="preserve"> documented </w:t>
      </w:r>
      <w:r w:rsidR="00075BD8">
        <w:t xml:space="preserve">in </w:t>
      </w:r>
      <w:r w:rsidR="001F3547">
        <w:t xml:space="preserve">our </w:t>
      </w:r>
      <w:r w:rsidR="00075BD8">
        <w:t>Information Asset Register (IAR)</w:t>
      </w:r>
      <w:r w:rsidRPr="000707C1">
        <w:t xml:space="preserve">. </w:t>
      </w:r>
    </w:p>
    <w:p w14:paraId="4C83A704" w14:textId="77777777" w:rsidR="00FD0BE9" w:rsidRPr="000707C1" w:rsidRDefault="00FD0BE9" w:rsidP="006F13FA">
      <w:pPr>
        <w:spacing w:line="276" w:lineRule="auto"/>
        <w:rPr>
          <w:rFonts w:ascii="Verdana" w:hAnsi="Verdana" w:cs="Arial"/>
          <w:sz w:val="21"/>
          <w:szCs w:val="21"/>
        </w:rPr>
      </w:pPr>
    </w:p>
    <w:p w14:paraId="4360BE35" w14:textId="4A34B739" w:rsidR="0085464D" w:rsidRPr="007D4B35" w:rsidRDefault="0085464D" w:rsidP="006F13FA">
      <w:pPr>
        <w:pStyle w:val="Veritausubheading"/>
        <w:spacing w:line="276" w:lineRule="auto"/>
      </w:pPr>
      <w:r w:rsidRPr="007D4B35">
        <w:t>All staff</w:t>
      </w:r>
    </w:p>
    <w:p w14:paraId="527DDC1A" w14:textId="3D7E77D8" w:rsidR="00AC23A3" w:rsidRPr="00E00289" w:rsidRDefault="00756368" w:rsidP="006F13FA">
      <w:pPr>
        <w:spacing w:line="276" w:lineRule="auto"/>
      </w:pPr>
      <w:r w:rsidRPr="00E00289">
        <w:t>All s</w:t>
      </w:r>
      <w:r w:rsidR="00AC23A3" w:rsidRPr="00E00289">
        <w:t>taff</w:t>
      </w:r>
      <w:r w:rsidR="00942158" w:rsidRPr="00E00289">
        <w:t xml:space="preserve">, including </w:t>
      </w:r>
      <w:r w:rsidRPr="001F3547">
        <w:t xml:space="preserve">governors or </w:t>
      </w:r>
      <w:r w:rsidR="009A503A">
        <w:t>t</w:t>
      </w:r>
      <w:r w:rsidR="00BA0E83">
        <w:t>rust</w:t>
      </w:r>
      <w:r w:rsidRPr="001F3547">
        <w:t>ees, contractors, agents and representatives, volunteers</w:t>
      </w:r>
      <w:r w:rsidR="002D23E4">
        <w:t xml:space="preserve">, and temporary staff working for or on our behalf, </w:t>
      </w:r>
      <w:r w:rsidR="00552D2C">
        <w:t xml:space="preserve">will be </w:t>
      </w:r>
      <w:r w:rsidR="002D23E4">
        <w:t>responsible for collecting, storing, and processing</w:t>
      </w:r>
      <w:r w:rsidR="00AC23A3" w:rsidRPr="00E00289">
        <w:t xml:space="preserve"> personal data in accordance with this policy.</w:t>
      </w:r>
    </w:p>
    <w:p w14:paraId="2ABCC8A3" w14:textId="619CEE54" w:rsidR="00AC23A3" w:rsidRDefault="00AC23A3" w:rsidP="00A07B3B"/>
    <w:p w14:paraId="5015327E" w14:textId="77777777" w:rsidR="00756368" w:rsidRPr="007D4B35" w:rsidRDefault="00756368" w:rsidP="007D4B35">
      <w:pPr>
        <w:pStyle w:val="Veritauheadingtitle"/>
        <w:outlineLvl w:val="0"/>
      </w:pPr>
      <w:bookmarkStart w:id="7" w:name="_Toc111216666"/>
      <w:bookmarkStart w:id="8" w:name="_Toc196465864"/>
      <w:r w:rsidRPr="007D4B35">
        <w:t>Data Protection Principles</w:t>
      </w:r>
      <w:bookmarkEnd w:id="7"/>
      <w:bookmarkEnd w:id="8"/>
    </w:p>
    <w:p w14:paraId="583EE28A" w14:textId="77777777" w:rsidR="00756368" w:rsidRPr="00EE4F46" w:rsidRDefault="00756368" w:rsidP="00756368">
      <w:pPr>
        <w:rPr>
          <w:rFonts w:ascii="Verdana" w:hAnsi="Verdana"/>
          <w:sz w:val="21"/>
          <w:szCs w:val="21"/>
        </w:rPr>
      </w:pPr>
    </w:p>
    <w:p w14:paraId="7F85AF01" w14:textId="37C86107" w:rsidR="00756368" w:rsidRPr="00EE4F46" w:rsidRDefault="00756368" w:rsidP="006F13FA">
      <w:pPr>
        <w:spacing w:line="276" w:lineRule="auto"/>
      </w:pPr>
      <w:r w:rsidRPr="00EE4F46">
        <w:t>We will comply with the data protection principles defined in Article 5 of the UK GDPR. We will ensure that personal information is:</w:t>
      </w:r>
    </w:p>
    <w:p w14:paraId="4697C8A0" w14:textId="77777777" w:rsidR="00756368" w:rsidRPr="00EE4F46" w:rsidRDefault="00756368" w:rsidP="006F13FA">
      <w:pPr>
        <w:spacing w:line="276" w:lineRule="auto"/>
      </w:pPr>
    </w:p>
    <w:p w14:paraId="47F8875A" w14:textId="2A687D81" w:rsidR="00756368" w:rsidRPr="006F13FA" w:rsidRDefault="00756368" w:rsidP="006F13FA">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sz="0" w:space="0" w:color="auto" w:frame="1"/>
        </w:rPr>
        <w:t xml:space="preserve">Processed lawfully, fairly and </w:t>
      </w:r>
      <w:r w:rsidR="002D23E4">
        <w:rPr>
          <w:rFonts w:eastAsia="Times New Roman" w:cs="Arial"/>
          <w:color w:val="000000"/>
          <w:bdr w:val="none" w:sz="0" w:space="0" w:color="auto" w:frame="1"/>
        </w:rPr>
        <w:t>transparently</w:t>
      </w:r>
      <w:r w:rsidRPr="006F13FA">
        <w:rPr>
          <w:rFonts w:eastAsia="Times New Roman" w:cs="Arial"/>
          <w:color w:val="000000"/>
          <w:bdr w:val="none" w:sz="0" w:space="0" w:color="auto" w:frame="1"/>
        </w:rPr>
        <w:t xml:space="preserve"> </w:t>
      </w:r>
      <w:r w:rsidRPr="006F13FA">
        <w:rPr>
          <w:rFonts w:eastAsia="Times New Roman" w:cs="Arial"/>
          <w:b/>
          <w:bCs/>
          <w:color w:val="000000"/>
          <w:bdr w:val="none" w:sz="0" w:space="0" w:color="auto" w:frame="1"/>
        </w:rPr>
        <w:t>(Lawfulness, Fairness and Transparency)</w:t>
      </w:r>
      <w:r w:rsidRPr="006F13FA">
        <w:rPr>
          <w:rFonts w:eastAsia="Times New Roman" w:cs="Arial"/>
          <w:color w:val="000000"/>
          <w:bdr w:val="none" w:sz="0" w:space="0" w:color="auto" w:frame="1"/>
        </w:rPr>
        <w:t>.</w:t>
      </w:r>
    </w:p>
    <w:p w14:paraId="246D70BF" w14:textId="21654269" w:rsidR="00756368" w:rsidRPr="006F13FA" w:rsidRDefault="00756368" w:rsidP="006F13FA">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sz="0" w:space="0" w:color="auto" w:frame="1"/>
        </w:rPr>
        <w:t>Collected only for specified, explicit</w:t>
      </w:r>
      <w:r w:rsidR="003760B6">
        <w:rPr>
          <w:rFonts w:eastAsia="Times New Roman" w:cs="Arial"/>
          <w:color w:val="000000"/>
          <w:bdr w:val="none" w:sz="0" w:space="0" w:color="auto" w:frame="1"/>
        </w:rPr>
        <w:t>,</w:t>
      </w:r>
      <w:r w:rsidRPr="006F13FA">
        <w:rPr>
          <w:rFonts w:eastAsia="Times New Roman" w:cs="Arial"/>
          <w:color w:val="000000"/>
          <w:bdr w:val="none" w:sz="0" w:space="0" w:color="auto" w:frame="1"/>
        </w:rPr>
        <w:t xml:space="preserve"> and legitimate purposes </w:t>
      </w:r>
      <w:r w:rsidRPr="006F13FA">
        <w:rPr>
          <w:rFonts w:eastAsia="Times New Roman" w:cs="Arial"/>
          <w:b/>
          <w:bCs/>
          <w:color w:val="000000"/>
          <w:bdr w:val="none" w:sz="0" w:space="0" w:color="auto" w:frame="1"/>
        </w:rPr>
        <w:t>(Purpose Limitation)</w:t>
      </w:r>
      <w:r w:rsidRPr="006F13FA">
        <w:rPr>
          <w:rFonts w:eastAsia="Times New Roman" w:cs="Arial"/>
          <w:color w:val="000000"/>
          <w:bdr w:val="none" w:sz="0" w:space="0" w:color="auto" w:frame="1"/>
        </w:rPr>
        <w:t>.</w:t>
      </w:r>
    </w:p>
    <w:p w14:paraId="158B1C31" w14:textId="1082CF70" w:rsidR="00756368" w:rsidRPr="006F13FA" w:rsidRDefault="00756368" w:rsidP="006F13FA">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sz="0" w:space="0" w:color="auto" w:frame="1"/>
        </w:rPr>
        <w:t>Adequate, relevant</w:t>
      </w:r>
      <w:r w:rsidR="002D23E4">
        <w:rPr>
          <w:rFonts w:eastAsia="Times New Roman" w:cs="Arial"/>
          <w:color w:val="000000"/>
          <w:bdr w:val="none" w:sz="0" w:space="0" w:color="auto" w:frame="1"/>
        </w:rPr>
        <w:t xml:space="preserve">, and limited to what is necessary for the purposes for which </w:t>
      </w:r>
      <w:r w:rsidRPr="006F13FA">
        <w:rPr>
          <w:rFonts w:eastAsia="Times New Roman" w:cs="Arial"/>
          <w:color w:val="000000"/>
          <w:bdr w:val="none" w:sz="0" w:space="0" w:color="auto" w:frame="1"/>
        </w:rPr>
        <w:t xml:space="preserve">it is processed </w:t>
      </w:r>
      <w:r w:rsidRPr="006F13FA">
        <w:rPr>
          <w:rFonts w:eastAsia="Times New Roman" w:cs="Arial"/>
          <w:b/>
          <w:bCs/>
          <w:color w:val="000000"/>
          <w:bdr w:val="none" w:sz="0" w:space="0" w:color="auto" w:frame="1"/>
        </w:rPr>
        <w:t>(Data Minimisation)</w:t>
      </w:r>
      <w:r w:rsidRPr="006F13FA">
        <w:rPr>
          <w:rFonts w:eastAsia="Times New Roman" w:cs="Arial"/>
          <w:color w:val="000000"/>
          <w:bdr w:val="none" w:sz="0" w:space="0" w:color="auto" w:frame="1"/>
        </w:rPr>
        <w:t>.</w:t>
      </w:r>
    </w:p>
    <w:p w14:paraId="14C53E3F" w14:textId="2B999D72" w:rsidR="00756368" w:rsidRPr="006F13FA" w:rsidRDefault="00756368" w:rsidP="006F13FA">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sz="0" w:space="0" w:color="auto" w:frame="1"/>
        </w:rPr>
        <w:t>Accurate and</w:t>
      </w:r>
      <w:r w:rsidR="003760B6">
        <w:rPr>
          <w:rFonts w:eastAsia="Times New Roman" w:cs="Arial"/>
          <w:color w:val="000000"/>
          <w:bdr w:val="none" w:sz="0" w:space="0" w:color="auto" w:frame="1"/>
        </w:rPr>
        <w:t>,</w:t>
      </w:r>
      <w:r w:rsidRPr="006F13FA">
        <w:rPr>
          <w:rFonts w:eastAsia="Times New Roman" w:cs="Arial"/>
          <w:color w:val="000000"/>
          <w:bdr w:val="none" w:sz="0" w:space="0" w:color="auto" w:frame="1"/>
        </w:rPr>
        <w:t xml:space="preserve"> where necessary</w:t>
      </w:r>
      <w:r w:rsidR="003760B6">
        <w:rPr>
          <w:rFonts w:eastAsia="Times New Roman" w:cs="Arial"/>
          <w:color w:val="000000"/>
          <w:bdr w:val="none" w:sz="0" w:space="0" w:color="auto" w:frame="1"/>
        </w:rPr>
        <w:t>,</w:t>
      </w:r>
      <w:r w:rsidRPr="006F13FA">
        <w:rPr>
          <w:rFonts w:eastAsia="Times New Roman" w:cs="Arial"/>
          <w:color w:val="000000"/>
          <w:bdr w:val="none" w:sz="0" w:space="0" w:color="auto" w:frame="1"/>
        </w:rPr>
        <w:t xml:space="preserve"> kept up to date </w:t>
      </w:r>
      <w:r w:rsidRPr="006F13FA">
        <w:rPr>
          <w:rFonts w:eastAsia="Times New Roman" w:cs="Arial"/>
          <w:b/>
          <w:bCs/>
          <w:color w:val="000000"/>
          <w:bdr w:val="none" w:sz="0" w:space="0" w:color="auto" w:frame="1"/>
        </w:rPr>
        <w:t>(Accuracy)</w:t>
      </w:r>
      <w:r w:rsidRPr="006F13FA">
        <w:rPr>
          <w:rFonts w:eastAsia="Times New Roman" w:cs="Arial"/>
          <w:color w:val="000000"/>
          <w:bdr w:val="none" w:sz="0" w:space="0" w:color="auto" w:frame="1"/>
        </w:rPr>
        <w:t>.</w:t>
      </w:r>
    </w:p>
    <w:p w14:paraId="6DF1C46F" w14:textId="72B2ED28" w:rsidR="00756368" w:rsidRPr="006F13FA" w:rsidRDefault="00756368" w:rsidP="006F13FA">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sz="0" w:space="0" w:color="auto" w:frame="1"/>
        </w:rPr>
        <w:t xml:space="preserve">Not kept in a form </w:t>
      </w:r>
      <w:r w:rsidR="002D23E4">
        <w:rPr>
          <w:rFonts w:eastAsia="Times New Roman" w:cs="Arial"/>
          <w:color w:val="000000"/>
          <w:bdr w:val="none" w:sz="0" w:space="0" w:color="auto" w:frame="1"/>
        </w:rPr>
        <w:t xml:space="preserve">that permits identification of data subjects for longer than is necessary for the purposes for which </w:t>
      </w:r>
      <w:r w:rsidRPr="006F13FA">
        <w:rPr>
          <w:rFonts w:eastAsia="Times New Roman" w:cs="Arial"/>
          <w:color w:val="000000"/>
          <w:bdr w:val="none" w:sz="0" w:space="0" w:color="auto" w:frame="1"/>
        </w:rPr>
        <w:t xml:space="preserve">the data is processed </w:t>
      </w:r>
      <w:r w:rsidRPr="006F13FA">
        <w:rPr>
          <w:rFonts w:eastAsia="Times New Roman" w:cs="Arial"/>
          <w:b/>
          <w:bCs/>
          <w:color w:val="000000"/>
          <w:bdr w:val="none" w:sz="0" w:space="0" w:color="auto" w:frame="1"/>
        </w:rPr>
        <w:t>(Storage Limitation)</w:t>
      </w:r>
      <w:r w:rsidRPr="006F13FA">
        <w:rPr>
          <w:rFonts w:eastAsia="Times New Roman" w:cs="Arial"/>
          <w:color w:val="000000"/>
          <w:bdr w:val="none" w:sz="0" w:space="0" w:color="auto" w:frame="1"/>
        </w:rPr>
        <w:t>.</w:t>
      </w:r>
    </w:p>
    <w:p w14:paraId="6F09D673" w14:textId="446DAFBD" w:rsidR="00756368" w:rsidRPr="006F13FA" w:rsidRDefault="00756368" w:rsidP="006F13FA">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sz="0" w:space="0" w:color="auto" w:frame="1"/>
        </w:rPr>
        <w:t>Processed in a manner that ensures its security</w:t>
      </w:r>
      <w:r w:rsidR="003760B6">
        <w:rPr>
          <w:rFonts w:eastAsia="Times New Roman" w:cs="Arial"/>
          <w:color w:val="000000"/>
          <w:bdr w:val="none" w:sz="0" w:space="0" w:color="auto" w:frame="1"/>
        </w:rPr>
        <w:t>,</w:t>
      </w:r>
      <w:r w:rsidRPr="006F13FA">
        <w:rPr>
          <w:rFonts w:eastAsia="Times New Roman" w:cs="Arial"/>
          <w:color w:val="000000"/>
          <w:bdr w:val="none" w:sz="0" w:space="0" w:color="auto" w:frame="1"/>
        </w:rPr>
        <w:t xml:space="preserve"> using appropriate technical and organisational measures to protect against unauthorised or unlawful processing and accidental loss, destruction or damage </w:t>
      </w:r>
      <w:r w:rsidRPr="006F13FA">
        <w:rPr>
          <w:rFonts w:eastAsia="Times New Roman" w:cs="Arial"/>
          <w:b/>
          <w:bCs/>
          <w:color w:val="000000"/>
          <w:bdr w:val="none" w:sz="0" w:space="0" w:color="auto" w:frame="1"/>
        </w:rPr>
        <w:t>(Security, Integrity and Confidentiality)</w:t>
      </w:r>
      <w:r w:rsidRPr="006F13FA">
        <w:rPr>
          <w:rFonts w:eastAsia="Times New Roman" w:cs="Arial"/>
          <w:color w:val="000000"/>
          <w:bdr w:val="none" w:sz="0" w:space="0" w:color="auto" w:frame="1"/>
        </w:rPr>
        <w:t>.</w:t>
      </w:r>
    </w:p>
    <w:p w14:paraId="6774EAFE" w14:textId="77777777" w:rsidR="00756368" w:rsidRDefault="00756368" w:rsidP="006F13FA">
      <w:pPr>
        <w:spacing w:line="276" w:lineRule="auto"/>
        <w:rPr>
          <w:rFonts w:eastAsia="Times New Roman" w:cs="Arial"/>
          <w:color w:val="000000"/>
          <w:bdr w:val="none" w:sz="0" w:space="0" w:color="auto" w:frame="1"/>
        </w:rPr>
      </w:pPr>
    </w:p>
    <w:p w14:paraId="0B67FDCD" w14:textId="10B4355E" w:rsidR="00756368" w:rsidRDefault="00756368" w:rsidP="006F13FA">
      <w:pPr>
        <w:spacing w:line="276" w:lineRule="auto"/>
        <w:rPr>
          <w:rFonts w:eastAsia="Times New Roman" w:cs="Arial"/>
          <w:color w:val="000000"/>
          <w:bdr w:val="none" w:sz="0" w:space="0" w:color="auto" w:frame="1"/>
        </w:rPr>
      </w:pPr>
      <w:r>
        <w:rPr>
          <w:rFonts w:eastAsia="Times New Roman" w:cs="Arial"/>
          <w:color w:val="000000"/>
          <w:bdr w:val="none" w:sz="0" w:space="0" w:color="auto" w:frame="1"/>
        </w:rPr>
        <w:lastRenderedPageBreak/>
        <w:t xml:space="preserve">We recognise that </w:t>
      </w:r>
      <w:r w:rsidR="002D23E4">
        <w:rPr>
          <w:rFonts w:eastAsia="Times New Roman" w:cs="Arial"/>
          <w:color w:val="000000"/>
          <w:bdr w:val="none" w:sz="0" w:space="0" w:color="auto" w:frame="1"/>
        </w:rPr>
        <w:t>we must comply with the above principles and</w:t>
      </w:r>
      <w:r>
        <w:rPr>
          <w:rFonts w:eastAsia="Times New Roman" w:cs="Arial"/>
          <w:color w:val="000000"/>
          <w:bdr w:val="none" w:sz="0" w:space="0" w:color="auto" w:frame="1"/>
        </w:rPr>
        <w:t xml:space="preserve"> </w:t>
      </w:r>
      <w:r w:rsidR="002D23E4">
        <w:rPr>
          <w:rFonts w:eastAsia="Times New Roman" w:cs="Arial"/>
          <w:color w:val="000000"/>
          <w:bdr w:val="none" w:sz="0" w:space="0" w:color="auto" w:frame="1"/>
        </w:rPr>
        <w:t xml:space="preserve">be able to </w:t>
      </w:r>
      <w:r>
        <w:rPr>
          <w:rFonts w:eastAsia="Times New Roman" w:cs="Arial"/>
          <w:color w:val="000000"/>
          <w:bdr w:val="none" w:sz="0" w:space="0" w:color="auto" w:frame="1"/>
        </w:rPr>
        <w:t xml:space="preserve">demonstrate our compliance </w:t>
      </w:r>
      <w:r w:rsidRPr="00AD509C">
        <w:rPr>
          <w:rFonts w:eastAsia="Times New Roman" w:cs="Arial"/>
          <w:b/>
          <w:bCs/>
          <w:color w:val="000000"/>
          <w:bdr w:val="none" w:sz="0" w:space="0" w:color="auto" w:frame="1"/>
        </w:rPr>
        <w:t>(Accountability).</w:t>
      </w:r>
    </w:p>
    <w:p w14:paraId="5C70024D" w14:textId="77777777" w:rsidR="00756368" w:rsidRPr="00756368" w:rsidRDefault="00756368" w:rsidP="00756368"/>
    <w:p w14:paraId="4269ECAB" w14:textId="79282BD4" w:rsidR="009521EB" w:rsidRPr="007D4B35" w:rsidRDefault="00A71167" w:rsidP="007D4B35">
      <w:pPr>
        <w:pStyle w:val="Veritauheadingtitle"/>
        <w:outlineLvl w:val="0"/>
      </w:pPr>
      <w:bookmarkStart w:id="9" w:name="_Toc111216667"/>
      <w:bookmarkStart w:id="10" w:name="_Toc196465865"/>
      <w:r w:rsidRPr="007D4B35">
        <w:t xml:space="preserve">Lawful </w:t>
      </w:r>
      <w:r w:rsidR="00756368" w:rsidRPr="007D4B35">
        <w:t>B</w:t>
      </w:r>
      <w:r w:rsidRPr="007D4B35">
        <w:t>ases</w:t>
      </w:r>
      <w:bookmarkEnd w:id="9"/>
      <w:bookmarkEnd w:id="10"/>
    </w:p>
    <w:p w14:paraId="6C1B6089" w14:textId="77777777" w:rsidR="00785366" w:rsidRDefault="00785366" w:rsidP="00AD509C">
      <w:pPr>
        <w:textAlignment w:val="top"/>
        <w:rPr>
          <w:rFonts w:ascii="Verdana" w:eastAsia="Times New Roman" w:hAnsi="Verdana" w:cs="Segoe UI"/>
          <w:color w:val="000000"/>
          <w:sz w:val="21"/>
          <w:szCs w:val="21"/>
        </w:rPr>
      </w:pPr>
    </w:p>
    <w:p w14:paraId="2C25E8F4" w14:textId="7079C54B" w:rsidR="00350866" w:rsidRDefault="00791952" w:rsidP="006F13FA">
      <w:pPr>
        <w:spacing w:line="276" w:lineRule="auto"/>
      </w:pPr>
      <w:r>
        <w:rPr>
          <w:rFonts w:eastAsia="Times New Roman"/>
        </w:rPr>
        <w:t xml:space="preserve">UK GDPR sets out </w:t>
      </w:r>
      <w:r w:rsidR="007B724A">
        <w:rPr>
          <w:rFonts w:eastAsia="Times New Roman"/>
        </w:rPr>
        <w:t>several</w:t>
      </w:r>
      <w:r>
        <w:rPr>
          <w:rFonts w:eastAsia="Times New Roman"/>
        </w:rPr>
        <w:t xml:space="preserve"> conditions </w:t>
      </w:r>
      <w:r w:rsidR="002D23E4">
        <w:rPr>
          <w:rFonts w:eastAsia="Times New Roman"/>
        </w:rPr>
        <w:t>for lawfully processing personal information</w:t>
      </w:r>
      <w:r>
        <w:rPr>
          <w:rFonts w:eastAsia="Times New Roman"/>
        </w:rPr>
        <w:t xml:space="preserve">. </w:t>
      </w:r>
      <w:r w:rsidR="00E00289" w:rsidRPr="006F13FA">
        <w:rPr>
          <w:rFonts w:eastAsia="Times New Roman"/>
        </w:rPr>
        <w:t xml:space="preserve">We </w:t>
      </w:r>
      <w:r w:rsidR="00552D2C">
        <w:rPr>
          <w:rFonts w:eastAsia="Times New Roman"/>
        </w:rPr>
        <w:t xml:space="preserve">will </w:t>
      </w:r>
      <w:r w:rsidRPr="006F13FA">
        <w:rPr>
          <w:rFonts w:eastAsia="Times New Roman"/>
        </w:rPr>
        <w:t xml:space="preserve">usually rely on the lawful basis of </w:t>
      </w:r>
      <w:r w:rsidR="002D23E4">
        <w:rPr>
          <w:rFonts w:eastAsia="Times New Roman"/>
        </w:rPr>
        <w:t xml:space="preserve">public task or legal obligation; however, </w:t>
      </w:r>
      <w:r w:rsidR="00B421D8">
        <w:rPr>
          <w:rFonts w:eastAsia="Times New Roman"/>
        </w:rPr>
        <w:t>we may sometimes</w:t>
      </w:r>
      <w:r w:rsidRPr="006F13FA">
        <w:rPr>
          <w:rFonts w:eastAsia="Times New Roman"/>
        </w:rPr>
        <w:t xml:space="preserve"> rely on our legitimate interest</w:t>
      </w:r>
      <w:r w:rsidR="00E83BF8" w:rsidRPr="006F13FA">
        <w:rPr>
          <w:rFonts w:eastAsia="Times New Roman"/>
        </w:rPr>
        <w:t>s</w:t>
      </w:r>
      <w:r w:rsidRPr="006F13FA">
        <w:rPr>
          <w:rFonts w:eastAsia="Times New Roman"/>
        </w:rPr>
        <w:t>.</w:t>
      </w:r>
      <w:r>
        <w:rPr>
          <w:rFonts w:eastAsia="Times New Roman"/>
        </w:rPr>
        <w:t xml:space="preserve"> We </w:t>
      </w:r>
      <w:r w:rsidR="00552D2C">
        <w:rPr>
          <w:rFonts w:eastAsia="Times New Roman"/>
        </w:rPr>
        <w:t xml:space="preserve">will </w:t>
      </w:r>
      <w:r>
        <w:rPr>
          <w:rFonts w:eastAsia="Times New Roman"/>
        </w:rPr>
        <w:t xml:space="preserve">only do this where </w:t>
      </w:r>
      <w:r w:rsidRPr="00695CD6">
        <w:t xml:space="preserve">we </w:t>
      </w:r>
      <w:r w:rsidR="00552D2C">
        <w:t>use</w:t>
      </w:r>
      <w:r w:rsidRPr="00695CD6">
        <w:t xml:space="preserve"> data in ways </w:t>
      </w:r>
      <w:r>
        <w:t>individuals</w:t>
      </w:r>
      <w:r w:rsidRPr="00695CD6">
        <w:t xml:space="preserve"> would reasonably </w:t>
      </w:r>
      <w:r w:rsidR="007B724A" w:rsidRPr="00695CD6">
        <w:t>expect</w:t>
      </w:r>
      <w:r w:rsidR="007B724A">
        <w:t xml:space="preserve"> and</w:t>
      </w:r>
      <w:r w:rsidR="00C01537">
        <w:t xml:space="preserve"> </w:t>
      </w:r>
      <w:r w:rsidR="006F13FA">
        <w:t xml:space="preserve">where we have a justifiable reason. </w:t>
      </w:r>
    </w:p>
    <w:p w14:paraId="0F83AE3D" w14:textId="77777777" w:rsidR="00350866" w:rsidRDefault="00350866" w:rsidP="006F13FA">
      <w:pPr>
        <w:spacing w:line="276" w:lineRule="auto"/>
      </w:pPr>
    </w:p>
    <w:p w14:paraId="120F5412" w14:textId="322D5D53" w:rsidR="001F3547" w:rsidRDefault="00350866" w:rsidP="006F13FA">
      <w:pPr>
        <w:spacing w:line="276" w:lineRule="auto"/>
      </w:pPr>
      <w:r>
        <w:t>When relying on our legitimate interests</w:t>
      </w:r>
      <w:r w:rsidR="002D23E4">
        <w:t xml:space="preserve">, we </w:t>
      </w:r>
      <w:r w:rsidR="00552D2C">
        <w:t xml:space="preserve">will </w:t>
      </w:r>
      <w:r w:rsidR="002D23E4">
        <w:t>ensure that we provide individuals with clear and transparent information about how personal data will be used, including details on</w:t>
      </w:r>
      <w:r>
        <w:t xml:space="preserve"> how to </w:t>
      </w:r>
      <w:r w:rsidR="00552D2C">
        <w:t>opt-out</w:t>
      </w:r>
      <w:r w:rsidR="00203550">
        <w:t>.</w:t>
      </w:r>
    </w:p>
    <w:p w14:paraId="5EA8299E" w14:textId="77777777" w:rsidR="006F13FA" w:rsidRDefault="006F13FA" w:rsidP="006F13FA">
      <w:pPr>
        <w:spacing w:line="276" w:lineRule="auto"/>
      </w:pPr>
    </w:p>
    <w:p w14:paraId="7347AB1B" w14:textId="13B92FCF" w:rsidR="006F13FA" w:rsidRDefault="006F13FA" w:rsidP="006F13FA">
      <w:pPr>
        <w:spacing w:line="276" w:lineRule="auto"/>
        <w:rPr>
          <w:rFonts w:eastAsia="Times New Roman"/>
        </w:rPr>
      </w:pPr>
      <w:r>
        <w:t xml:space="preserve">We may rely on </w:t>
      </w:r>
      <w:r w:rsidR="00350866">
        <w:t>v</w:t>
      </w:r>
      <w:r>
        <w:t xml:space="preserve">ital </w:t>
      </w:r>
      <w:r w:rsidR="00203550">
        <w:t>interests</w:t>
      </w:r>
      <w:r>
        <w:t xml:space="preserve"> as the lawful basis for sharing information in </w:t>
      </w:r>
      <w:r w:rsidR="00350866">
        <w:t>a situation where we believe someone is at risk of serious harm, for example</w:t>
      </w:r>
      <w:r w:rsidR="002D23E4">
        <w:t>,</w:t>
      </w:r>
      <w:r w:rsidR="00350866">
        <w:t xml:space="preserve"> in a mental health emergency.</w:t>
      </w:r>
    </w:p>
    <w:p w14:paraId="6723871A" w14:textId="77777777" w:rsidR="001F3547" w:rsidRDefault="001F3547" w:rsidP="006F13FA">
      <w:pPr>
        <w:spacing w:line="276" w:lineRule="auto"/>
        <w:rPr>
          <w:rFonts w:eastAsia="Times New Roman"/>
        </w:rPr>
      </w:pPr>
    </w:p>
    <w:p w14:paraId="1EA6D46E" w14:textId="3BE0A6A0" w:rsidR="00AD509C" w:rsidRDefault="001F3547" w:rsidP="006F13FA">
      <w:pPr>
        <w:spacing w:line="276" w:lineRule="auto"/>
        <w:rPr>
          <w:rFonts w:eastAsia="Times New Roman"/>
        </w:rPr>
      </w:pPr>
      <w:r>
        <w:rPr>
          <w:rFonts w:eastAsia="Times New Roman"/>
        </w:rPr>
        <w:t xml:space="preserve">We </w:t>
      </w:r>
      <w:r w:rsidR="00552D2C">
        <w:rPr>
          <w:rFonts w:eastAsia="Times New Roman"/>
        </w:rPr>
        <w:t xml:space="preserve">will </w:t>
      </w:r>
      <w:r>
        <w:rPr>
          <w:rFonts w:eastAsia="Times New Roman"/>
        </w:rPr>
        <w:t xml:space="preserve">have an Appropriate Policy Document (APD) in place (see Appendix </w:t>
      </w:r>
      <w:r w:rsidR="005A338B" w:rsidRPr="005A338B">
        <w:rPr>
          <w:rFonts w:eastAsia="Times New Roman"/>
        </w:rPr>
        <w:t>One</w:t>
      </w:r>
      <w:r>
        <w:rPr>
          <w:rFonts w:eastAsia="Times New Roman"/>
        </w:rPr>
        <w:t xml:space="preserve">) </w:t>
      </w:r>
      <w:r w:rsidR="002D23E4">
        <w:rPr>
          <w:rFonts w:eastAsia="Times New Roman"/>
        </w:rPr>
        <w:t>that provides information about our processing of special category (SC) and criminal offence (CO) data and</w:t>
      </w:r>
      <w:r w:rsidR="004925D9">
        <w:rPr>
          <w:rFonts w:eastAsia="Times New Roman"/>
        </w:rPr>
        <w:t xml:space="preserve"> demonstrates how we comply with the requirements of the UK GDPR and DPA.</w:t>
      </w:r>
    </w:p>
    <w:p w14:paraId="4DB15C3F" w14:textId="31D28077" w:rsidR="00A71167" w:rsidRPr="00281618" w:rsidRDefault="00A71167" w:rsidP="00AD509C">
      <w:pPr>
        <w:textAlignment w:val="top"/>
        <w:rPr>
          <w:rFonts w:ascii="Verdana" w:eastAsia="Times New Roman" w:hAnsi="Verdana" w:cs="Segoe UI"/>
          <w:color w:val="000000"/>
        </w:rPr>
      </w:pPr>
    </w:p>
    <w:p w14:paraId="27F7BD14" w14:textId="74F9F6C8" w:rsidR="005550EE" w:rsidRPr="007D4B35" w:rsidRDefault="008F505F" w:rsidP="007D4B35">
      <w:pPr>
        <w:pStyle w:val="Veritauheadingtitle"/>
        <w:outlineLvl w:val="0"/>
      </w:pPr>
      <w:bookmarkStart w:id="11" w:name="_Toc111216669"/>
      <w:bookmarkStart w:id="12" w:name="_Toc196465866"/>
      <w:r w:rsidRPr="007D4B35">
        <w:t>Data Subject Rights</w:t>
      </w:r>
      <w:bookmarkEnd w:id="11"/>
      <w:bookmarkEnd w:id="12"/>
    </w:p>
    <w:p w14:paraId="59188BCF" w14:textId="347D44A7" w:rsidR="009521EB" w:rsidRDefault="009521EB" w:rsidP="000707C1"/>
    <w:p w14:paraId="435D3811" w14:textId="71E29800" w:rsidR="009A1E75" w:rsidRPr="009A1E75" w:rsidRDefault="009A1E75" w:rsidP="00203550">
      <w:pPr>
        <w:spacing w:line="276" w:lineRule="auto"/>
      </w:pPr>
      <w:r w:rsidRPr="009A1E75">
        <w:t>Under the UK GDPR</w:t>
      </w:r>
      <w:r w:rsidR="00BA0E83">
        <w:t>,</w:t>
      </w:r>
      <w:r w:rsidRPr="009A1E75">
        <w:t xml:space="preserve"> individuals have </w:t>
      </w:r>
      <w:r w:rsidR="00BA0E83">
        <w:t>several</w:t>
      </w:r>
      <w:r w:rsidRPr="009A1E75">
        <w:t xml:space="preserve"> rights in relation to the processing of their personal data:</w:t>
      </w:r>
    </w:p>
    <w:p w14:paraId="6A3CAE34" w14:textId="17169FC1" w:rsidR="009A1E75" w:rsidRPr="00281618" w:rsidRDefault="009A1E75" w:rsidP="00203550">
      <w:pPr>
        <w:spacing w:line="276" w:lineRule="auto"/>
      </w:pPr>
    </w:p>
    <w:p w14:paraId="59FB7984" w14:textId="6365F1C0" w:rsidR="009A1E75" w:rsidRPr="007D4B35" w:rsidRDefault="009A1E75" w:rsidP="00203550">
      <w:pPr>
        <w:pStyle w:val="Veritausubheading"/>
        <w:spacing w:line="276" w:lineRule="auto"/>
      </w:pPr>
      <w:r w:rsidRPr="007D4B35">
        <w:t>Right to be informed</w:t>
      </w:r>
    </w:p>
    <w:p w14:paraId="1E0430BA" w14:textId="5E29237A" w:rsidR="009A1E75" w:rsidRDefault="00D03D35" w:rsidP="00203550">
      <w:pPr>
        <w:spacing w:line="276" w:lineRule="auto"/>
      </w:pPr>
      <w:r>
        <w:t xml:space="preserve">When we collect their data, we </w:t>
      </w:r>
      <w:r w:rsidR="00552D2C">
        <w:t xml:space="preserve">will </w:t>
      </w:r>
      <w:r>
        <w:t>provide individuals with privacy information</w:t>
      </w:r>
      <w:r w:rsidR="002D23E4">
        <w:t xml:space="preserve">, normally through a privacy notice </w:t>
      </w:r>
      <w:r w:rsidR="00833E12">
        <w:t xml:space="preserve">made easily accessible to the data subject. Privacy notices </w:t>
      </w:r>
      <w:r w:rsidR="00552D2C">
        <w:t>will be</w:t>
      </w:r>
      <w:r w:rsidR="00833E12">
        <w:t xml:space="preserve"> clear and transparent, regularly reviewed, and include all information required by data protection legislation.</w:t>
      </w:r>
    </w:p>
    <w:p w14:paraId="164F4979" w14:textId="7AC25B54" w:rsidR="00833E12" w:rsidRDefault="00833E12" w:rsidP="00203550">
      <w:pPr>
        <w:spacing w:line="276" w:lineRule="auto"/>
        <w:rPr>
          <w:rFonts w:ascii="Verdana" w:hAnsi="Verdana"/>
          <w:sz w:val="21"/>
          <w:szCs w:val="21"/>
        </w:rPr>
      </w:pPr>
    </w:p>
    <w:p w14:paraId="0D36A473" w14:textId="58F8501B" w:rsidR="00833E12" w:rsidRPr="007D4B35" w:rsidRDefault="00833E12" w:rsidP="00203550">
      <w:pPr>
        <w:pStyle w:val="Veritausubheading"/>
        <w:spacing w:line="276" w:lineRule="auto"/>
      </w:pPr>
      <w:r w:rsidRPr="007D4B35">
        <w:t>Right of access</w:t>
      </w:r>
    </w:p>
    <w:p w14:paraId="75D3E2EE" w14:textId="5348BFA7" w:rsidR="00833E12" w:rsidRPr="00A07B3B" w:rsidRDefault="00833E12" w:rsidP="00203550">
      <w:pPr>
        <w:spacing w:line="276" w:lineRule="auto"/>
      </w:pPr>
      <w:r w:rsidRPr="00A07B3B">
        <w:t xml:space="preserve">Individuals have the right to access and receive a copy of the information we hold about them. This is commonly known as a </w:t>
      </w:r>
      <w:r w:rsidR="000A7916" w:rsidRPr="00A07B3B">
        <w:t xml:space="preserve">subject access request (SAR). We </w:t>
      </w:r>
      <w:r w:rsidR="00552D2C">
        <w:t xml:space="preserve">will </w:t>
      </w:r>
      <w:r w:rsidR="000A7916" w:rsidRPr="00A07B3B">
        <w:t xml:space="preserve">have </w:t>
      </w:r>
      <w:r w:rsidR="002D23E4">
        <w:t>a SAR procedure that</w:t>
      </w:r>
      <w:r w:rsidR="000A7916" w:rsidRPr="00A07B3B">
        <w:t xml:space="preserve"> details how we deal with these requests (Appendix </w:t>
      </w:r>
      <w:r w:rsidR="00D60DA9" w:rsidRPr="00A07B3B">
        <w:t>Two</w:t>
      </w:r>
      <w:r w:rsidR="000A7916" w:rsidRPr="00A07B3B">
        <w:t>).</w:t>
      </w:r>
    </w:p>
    <w:p w14:paraId="36D36045" w14:textId="6620FE3F" w:rsidR="000A7916" w:rsidRPr="00A07B3B" w:rsidRDefault="000A7916" w:rsidP="00203550">
      <w:pPr>
        <w:spacing w:line="276" w:lineRule="auto"/>
      </w:pPr>
    </w:p>
    <w:p w14:paraId="1AC6A628" w14:textId="5A10A95F" w:rsidR="000A7916" w:rsidRPr="00A07B3B" w:rsidRDefault="000A7916" w:rsidP="00203550">
      <w:pPr>
        <w:spacing w:line="276" w:lineRule="auto"/>
      </w:pPr>
      <w:r w:rsidRPr="00A07B3B">
        <w:t>Other rights include the right to rectification, right to erasure, right to restrict processing, right to object</w:t>
      </w:r>
      <w:r w:rsidR="005A338B" w:rsidRPr="00A07B3B">
        <w:t xml:space="preserve">, </w:t>
      </w:r>
      <w:r w:rsidRPr="00A07B3B">
        <w:t>right to data portability</w:t>
      </w:r>
      <w:r w:rsidR="005A338B" w:rsidRPr="00A07B3B">
        <w:t xml:space="preserve"> and rights related to automated decision-making, including profiling</w:t>
      </w:r>
      <w:r w:rsidRPr="00A07B3B">
        <w:t>.</w:t>
      </w:r>
    </w:p>
    <w:p w14:paraId="5C1E761F" w14:textId="77777777" w:rsidR="009A1E75" w:rsidRPr="00A07B3B" w:rsidRDefault="009A1E75" w:rsidP="00203550">
      <w:pPr>
        <w:spacing w:line="276" w:lineRule="auto"/>
        <w:rPr>
          <w:rFonts w:cs="Arial"/>
        </w:rPr>
      </w:pPr>
    </w:p>
    <w:p w14:paraId="17A658D5" w14:textId="064DCACB" w:rsidR="009A1E75" w:rsidRPr="00A07B3B" w:rsidRDefault="005A338B" w:rsidP="00203550">
      <w:pPr>
        <w:spacing w:line="276" w:lineRule="auto"/>
        <w:rPr>
          <w:rFonts w:cs="Arial"/>
        </w:rPr>
      </w:pPr>
      <w:r w:rsidRPr="00A07B3B">
        <w:rPr>
          <w:rFonts w:cs="Arial"/>
        </w:rPr>
        <w:t>Requests</w:t>
      </w:r>
      <w:r w:rsidR="009A1E75" w:rsidRPr="00A07B3B">
        <w:rPr>
          <w:rFonts w:cs="Arial"/>
        </w:rPr>
        <w:t xml:space="preserve"> exercising these rights </w:t>
      </w:r>
      <w:r w:rsidRPr="00A07B3B">
        <w:rPr>
          <w:rFonts w:cs="Arial"/>
        </w:rPr>
        <w:t xml:space="preserve">can be made to any </w:t>
      </w:r>
      <w:r w:rsidR="002D23E4">
        <w:rPr>
          <w:rFonts w:cs="Arial"/>
        </w:rPr>
        <w:t>staff member. Still, we</w:t>
      </w:r>
      <w:r w:rsidRPr="00A07B3B">
        <w:rPr>
          <w:rFonts w:cs="Arial"/>
        </w:rPr>
        <w:t xml:space="preserve"> encourage requests to be made in writing, wherever possible, and </w:t>
      </w:r>
      <w:r w:rsidR="009A1E75" w:rsidRPr="00A07B3B">
        <w:rPr>
          <w:rFonts w:cs="Arial"/>
        </w:rPr>
        <w:t>forwarded to</w:t>
      </w:r>
      <w:r w:rsidR="00203550">
        <w:rPr>
          <w:rFonts w:cs="Arial"/>
        </w:rPr>
        <w:t xml:space="preserve"> the SPOC</w:t>
      </w:r>
      <w:r w:rsidR="002D23E4">
        <w:rPr>
          <w:rFonts w:cs="Arial"/>
        </w:rPr>
        <w:t>, who</w:t>
      </w:r>
      <w:r w:rsidR="009A1E75" w:rsidRPr="00A07B3B">
        <w:rPr>
          <w:rFonts w:cs="Arial"/>
        </w:rPr>
        <w:t xml:space="preserve"> will acknowledge the request and respond within one calendar month. Advice regarding such requests will be sought from our DPO</w:t>
      </w:r>
      <w:r w:rsidRPr="00A07B3B">
        <w:rPr>
          <w:rFonts w:cs="Arial"/>
        </w:rPr>
        <w:t xml:space="preserve"> where necessary</w:t>
      </w:r>
      <w:r w:rsidR="009A1E75" w:rsidRPr="00A07B3B">
        <w:rPr>
          <w:rFonts w:cs="Arial"/>
        </w:rPr>
        <w:t>.</w:t>
      </w:r>
    </w:p>
    <w:p w14:paraId="63AAA77D" w14:textId="77777777" w:rsidR="009A1E75" w:rsidRPr="00A07B3B" w:rsidRDefault="009A1E75" w:rsidP="00203550">
      <w:pPr>
        <w:spacing w:line="276" w:lineRule="auto"/>
        <w:rPr>
          <w:rFonts w:cs="Arial"/>
        </w:rPr>
      </w:pPr>
    </w:p>
    <w:p w14:paraId="24E84486" w14:textId="6E6CDB95" w:rsidR="009A1E75" w:rsidRPr="005A338B" w:rsidRDefault="009A1E75" w:rsidP="00203550">
      <w:pPr>
        <w:spacing w:line="276" w:lineRule="auto"/>
        <w:rPr>
          <w:rFonts w:cs="Arial"/>
        </w:rPr>
      </w:pPr>
      <w:r w:rsidRPr="00A07B3B">
        <w:rPr>
          <w:rFonts w:cs="Arial"/>
        </w:rPr>
        <w:lastRenderedPageBreak/>
        <w:t xml:space="preserve">A record of decisions made </w:t>
      </w:r>
      <w:r w:rsidR="002D23E4">
        <w:rPr>
          <w:rFonts w:cs="Arial"/>
        </w:rPr>
        <w:t>regarding the request will be retained, recording details of the request, whether any information has been changed, and the reasoning for the decision</w:t>
      </w:r>
      <w:r w:rsidRPr="00A07B3B">
        <w:rPr>
          <w:rFonts w:cs="Arial"/>
        </w:rPr>
        <w:t>.</w:t>
      </w:r>
      <w:r w:rsidRPr="005A338B">
        <w:rPr>
          <w:rFonts w:cs="Arial"/>
        </w:rPr>
        <w:t xml:space="preserve"> </w:t>
      </w:r>
    </w:p>
    <w:p w14:paraId="169B070C" w14:textId="216214BD" w:rsidR="00826DD3" w:rsidRDefault="00826DD3" w:rsidP="000707C1">
      <w:pPr>
        <w:rPr>
          <w:rFonts w:ascii="Verdana" w:hAnsi="Verdana"/>
          <w:sz w:val="21"/>
          <w:szCs w:val="21"/>
        </w:rPr>
      </w:pPr>
    </w:p>
    <w:p w14:paraId="46116847" w14:textId="77777777" w:rsidR="00147FC1" w:rsidRPr="007D4B35" w:rsidRDefault="00147FC1" w:rsidP="007D4B35">
      <w:pPr>
        <w:pStyle w:val="Veritauheadingtitle"/>
        <w:outlineLvl w:val="0"/>
      </w:pPr>
      <w:bookmarkStart w:id="13" w:name="_Toc111216670"/>
      <w:bookmarkStart w:id="14" w:name="_Toc196465867"/>
      <w:r w:rsidRPr="007D4B35">
        <w:t>Records of Processing</w:t>
      </w:r>
      <w:bookmarkEnd w:id="13"/>
      <w:bookmarkEnd w:id="14"/>
    </w:p>
    <w:p w14:paraId="24DA464F" w14:textId="77777777" w:rsidR="00147FC1" w:rsidRPr="00CD4365" w:rsidRDefault="00147FC1" w:rsidP="00A07B3B"/>
    <w:p w14:paraId="64C8085C" w14:textId="3D60184A" w:rsidR="00147FC1" w:rsidRPr="000707C1" w:rsidRDefault="003C4E72" w:rsidP="00203550">
      <w:pPr>
        <w:spacing w:line="276" w:lineRule="auto"/>
      </w:pPr>
      <w:r>
        <w:t>Under</w:t>
      </w:r>
      <w:r w:rsidR="00147FC1">
        <w:t xml:space="preserve"> Article 30 of </w:t>
      </w:r>
      <w:r w:rsidR="002D23E4">
        <w:t xml:space="preserve">the </w:t>
      </w:r>
      <w:r w:rsidR="00147FC1">
        <w:t xml:space="preserve">UK GDPR, we must </w:t>
      </w:r>
      <w:r w:rsidR="002D23E4">
        <w:t>record</w:t>
      </w:r>
      <w:r w:rsidR="00147FC1">
        <w:t xml:space="preserve"> our processing activities. We </w:t>
      </w:r>
      <w:r w:rsidR="009231BA">
        <w:t xml:space="preserve">will </w:t>
      </w:r>
      <w:r w:rsidR="00147FC1">
        <w:t xml:space="preserve">do this by </w:t>
      </w:r>
      <w:r w:rsidR="00147FC1" w:rsidRPr="000707C1">
        <w:t>developing and maintaining an Information Asset Register (IAR)</w:t>
      </w:r>
      <w:r w:rsidR="009231BA">
        <w:t>,</w:t>
      </w:r>
      <w:r w:rsidR="00147FC1">
        <w:t xml:space="preserve"> which </w:t>
      </w:r>
      <w:r w:rsidR="009231BA">
        <w:t xml:space="preserve">will </w:t>
      </w:r>
      <w:r w:rsidR="00147FC1" w:rsidRPr="000707C1">
        <w:t>include</w:t>
      </w:r>
      <w:r w:rsidR="009231BA">
        <w:t>,</w:t>
      </w:r>
      <w:r w:rsidR="00147FC1" w:rsidRPr="000707C1">
        <w:t xml:space="preserve"> </w:t>
      </w:r>
      <w:r w:rsidR="00147FC1">
        <w:t>as a minimum</w:t>
      </w:r>
      <w:r w:rsidR="00147FC1" w:rsidRPr="000707C1">
        <w:t>:</w:t>
      </w:r>
    </w:p>
    <w:p w14:paraId="68F58C15" w14:textId="77777777" w:rsidR="00147FC1" w:rsidRPr="000707C1" w:rsidRDefault="00147FC1" w:rsidP="00203550">
      <w:pPr>
        <w:spacing w:line="276" w:lineRule="auto"/>
      </w:pPr>
    </w:p>
    <w:p w14:paraId="2F0BF997" w14:textId="4137CA7C" w:rsidR="00147FC1" w:rsidRDefault="00147FC1" w:rsidP="00203550">
      <w:pPr>
        <w:pStyle w:val="ListParagraph"/>
        <w:numPr>
          <w:ilvl w:val="0"/>
          <w:numId w:val="39"/>
        </w:numPr>
        <w:spacing w:line="276" w:lineRule="auto"/>
      </w:pPr>
      <w:r>
        <w:t>The</w:t>
      </w:r>
      <w:r w:rsidRPr="00203550">
        <w:t xml:space="preserve"> </w:t>
      </w:r>
      <w:r w:rsidR="009F1909" w:rsidRPr="00203550">
        <w:t>organisation’s</w:t>
      </w:r>
      <w:r w:rsidRPr="00203550">
        <w:t xml:space="preserve"> </w:t>
      </w:r>
      <w:r>
        <w:t>name and contact details</w:t>
      </w:r>
    </w:p>
    <w:p w14:paraId="7972E846" w14:textId="145FD9F5" w:rsidR="00147FC1" w:rsidRPr="000707C1" w:rsidRDefault="00147FC1" w:rsidP="00203550">
      <w:pPr>
        <w:pStyle w:val="ListParagraph"/>
        <w:numPr>
          <w:ilvl w:val="0"/>
          <w:numId w:val="39"/>
        </w:numPr>
        <w:spacing w:line="276" w:lineRule="auto"/>
      </w:pPr>
      <w:r w:rsidRPr="000707C1">
        <w:t>The name of the information asset</w:t>
      </w:r>
    </w:p>
    <w:p w14:paraId="4845BE24" w14:textId="3C39367D" w:rsidR="00147FC1" w:rsidRPr="000707C1" w:rsidRDefault="00147FC1" w:rsidP="00203550">
      <w:pPr>
        <w:pStyle w:val="ListParagraph"/>
        <w:numPr>
          <w:ilvl w:val="0"/>
          <w:numId w:val="39"/>
        </w:numPr>
        <w:spacing w:line="276" w:lineRule="auto"/>
      </w:pPr>
      <w:r w:rsidRPr="000707C1">
        <w:t>The owner of that asset, known as the Information Asset Owner (IAO)</w:t>
      </w:r>
    </w:p>
    <w:p w14:paraId="369C3688" w14:textId="79EC32DF" w:rsidR="00147FC1" w:rsidRPr="000707C1" w:rsidRDefault="00147FC1" w:rsidP="00203550">
      <w:pPr>
        <w:pStyle w:val="ListParagraph"/>
        <w:numPr>
          <w:ilvl w:val="0"/>
          <w:numId w:val="39"/>
        </w:numPr>
        <w:spacing w:line="276" w:lineRule="auto"/>
      </w:pPr>
      <w:r>
        <w:t>The purposes of the processing</w:t>
      </w:r>
    </w:p>
    <w:p w14:paraId="21E4D5E0" w14:textId="75689091" w:rsidR="00147FC1" w:rsidRPr="000707C1" w:rsidRDefault="00147FC1" w:rsidP="00203550">
      <w:pPr>
        <w:pStyle w:val="ListParagraph"/>
        <w:numPr>
          <w:ilvl w:val="0"/>
          <w:numId w:val="39"/>
        </w:numPr>
        <w:spacing w:line="276" w:lineRule="auto"/>
      </w:pPr>
      <w:r>
        <w:t>A description of the categories of individuals and the types of personal data</w:t>
      </w:r>
    </w:p>
    <w:p w14:paraId="62EDBD60" w14:textId="477EF8BF" w:rsidR="00147FC1" w:rsidRDefault="00147FC1" w:rsidP="00203550">
      <w:pPr>
        <w:pStyle w:val="ListParagraph"/>
        <w:numPr>
          <w:ilvl w:val="0"/>
          <w:numId w:val="39"/>
        </w:numPr>
        <w:spacing w:line="276" w:lineRule="auto"/>
      </w:pPr>
      <w:r>
        <w:t>Who has access to the personal data, and who it is shared with</w:t>
      </w:r>
    </w:p>
    <w:p w14:paraId="55870542" w14:textId="6D198AC8" w:rsidR="00147FC1" w:rsidRDefault="00147FC1" w:rsidP="00203550">
      <w:pPr>
        <w:pStyle w:val="ListParagraph"/>
        <w:numPr>
          <w:ilvl w:val="0"/>
          <w:numId w:val="39"/>
        </w:numPr>
        <w:spacing w:line="276" w:lineRule="auto"/>
      </w:pPr>
      <w:r>
        <w:t xml:space="preserve">The lawful </w:t>
      </w:r>
      <w:r w:rsidRPr="006F13FA">
        <w:t>bas</w:t>
      </w:r>
      <w:r w:rsidR="003C4E72" w:rsidRPr="006F13FA">
        <w:t>i</w:t>
      </w:r>
      <w:r w:rsidRPr="006F13FA">
        <w:t>s</w:t>
      </w:r>
      <w:r>
        <w:t xml:space="preserve"> for each processing activity</w:t>
      </w:r>
    </w:p>
    <w:p w14:paraId="37E198B5" w14:textId="07EDFADE" w:rsidR="00147FC1" w:rsidRPr="000707C1" w:rsidRDefault="00147FC1" w:rsidP="00203550">
      <w:pPr>
        <w:pStyle w:val="ListParagraph"/>
        <w:numPr>
          <w:ilvl w:val="0"/>
          <w:numId w:val="39"/>
        </w:numPr>
        <w:spacing w:line="276" w:lineRule="auto"/>
      </w:pPr>
      <w:r>
        <w:t>The format and location of the personal data</w:t>
      </w:r>
    </w:p>
    <w:p w14:paraId="64AC2886" w14:textId="5A896521" w:rsidR="00147FC1" w:rsidRDefault="00147FC1" w:rsidP="00203550">
      <w:pPr>
        <w:pStyle w:val="ListParagraph"/>
        <w:numPr>
          <w:ilvl w:val="0"/>
          <w:numId w:val="39"/>
        </w:numPr>
        <w:spacing w:line="276" w:lineRule="auto"/>
      </w:pPr>
      <w:r>
        <w:t>Details of any transfers to countries</w:t>
      </w:r>
      <w:r w:rsidR="003C4E72">
        <w:t xml:space="preserve"> outside of the UK</w:t>
      </w:r>
      <w:r>
        <w:t xml:space="preserve"> </w:t>
      </w:r>
      <w:r w:rsidR="00512505">
        <w:t xml:space="preserve">and </w:t>
      </w:r>
      <w:r>
        <w:t>the appropriate safeguards</w:t>
      </w:r>
    </w:p>
    <w:p w14:paraId="3B9B958A" w14:textId="63F98D62" w:rsidR="00147FC1" w:rsidRDefault="00147FC1" w:rsidP="00203550">
      <w:pPr>
        <w:pStyle w:val="ListParagraph"/>
        <w:numPr>
          <w:ilvl w:val="0"/>
          <w:numId w:val="39"/>
        </w:numPr>
        <w:spacing w:line="276" w:lineRule="auto"/>
      </w:pPr>
      <w:r>
        <w:t>The retention periods for each asset</w:t>
      </w:r>
    </w:p>
    <w:p w14:paraId="5AC4A872" w14:textId="77B1E61A" w:rsidR="00147FC1" w:rsidRPr="000707C1" w:rsidRDefault="00147FC1" w:rsidP="00203550">
      <w:pPr>
        <w:pStyle w:val="ListParagraph"/>
        <w:numPr>
          <w:ilvl w:val="0"/>
          <w:numId w:val="39"/>
        </w:numPr>
        <w:spacing w:line="276" w:lineRule="auto"/>
      </w:pPr>
      <w:r>
        <w:t>A general description of the technical and organisational security measures</w:t>
      </w:r>
      <w:r w:rsidR="003C4E72">
        <w:t xml:space="preserve"> to protect the information</w:t>
      </w:r>
      <w:r>
        <w:t>.</w:t>
      </w:r>
    </w:p>
    <w:p w14:paraId="1A2BDF0C" w14:textId="77777777" w:rsidR="00147FC1" w:rsidRDefault="00147FC1" w:rsidP="00203550">
      <w:pPr>
        <w:spacing w:line="276" w:lineRule="auto"/>
      </w:pPr>
    </w:p>
    <w:p w14:paraId="4AC26D21" w14:textId="26B8BED5" w:rsidR="00147FC1" w:rsidRDefault="00147FC1" w:rsidP="00203550">
      <w:pPr>
        <w:spacing w:line="276" w:lineRule="auto"/>
      </w:pPr>
      <w:r>
        <w:t>We review the IAR at least annually to ensure it remains accurate and up to date, consulting with the DPO as necessary.</w:t>
      </w:r>
    </w:p>
    <w:p w14:paraId="2A1D977C" w14:textId="77777777" w:rsidR="00147FC1" w:rsidRPr="00281618" w:rsidRDefault="00147FC1" w:rsidP="00147FC1">
      <w:pPr>
        <w:rPr>
          <w:rFonts w:ascii="Verdana" w:hAnsi="Verdana"/>
        </w:rPr>
      </w:pPr>
    </w:p>
    <w:p w14:paraId="4FF63336" w14:textId="6182222A" w:rsidR="000C22B7" w:rsidRPr="007D4B35" w:rsidRDefault="000C22B7" w:rsidP="007D4B35">
      <w:pPr>
        <w:pStyle w:val="Veritauheadingtitle"/>
        <w:outlineLvl w:val="0"/>
      </w:pPr>
      <w:bookmarkStart w:id="15" w:name="_Toc111216671"/>
      <w:bookmarkStart w:id="16" w:name="_Toc196465868"/>
      <w:bookmarkStart w:id="17" w:name="_Hlk189215376"/>
      <w:r w:rsidRPr="007D4B35">
        <w:t>Privacy by Design and Risk Assessments</w:t>
      </w:r>
      <w:bookmarkEnd w:id="15"/>
      <w:bookmarkEnd w:id="16"/>
    </w:p>
    <w:bookmarkEnd w:id="17"/>
    <w:p w14:paraId="259D5BE1" w14:textId="7F43D399" w:rsidR="000C22B7" w:rsidRDefault="000C22B7" w:rsidP="000C22B7">
      <w:pPr>
        <w:rPr>
          <w:rFonts w:ascii="Verdana" w:hAnsi="Verdana"/>
          <w:sz w:val="21"/>
          <w:szCs w:val="21"/>
        </w:rPr>
      </w:pPr>
    </w:p>
    <w:p w14:paraId="522569D3" w14:textId="70DE32CE" w:rsidR="000C22B7" w:rsidRPr="00203550" w:rsidRDefault="000C22B7" w:rsidP="00203550">
      <w:pPr>
        <w:spacing w:line="276" w:lineRule="auto"/>
      </w:pPr>
      <w:r w:rsidRPr="00203550">
        <w:t xml:space="preserve">We </w:t>
      </w:r>
      <w:r w:rsidR="00552D2C">
        <w:t xml:space="preserve">will </w:t>
      </w:r>
      <w:r w:rsidRPr="00203550">
        <w:t xml:space="preserve">adopt </w:t>
      </w:r>
      <w:r w:rsidR="002D23E4">
        <w:t>privacy</w:t>
      </w:r>
      <w:r w:rsidR="009F4D80">
        <w:t xml:space="preserve"> </w:t>
      </w:r>
      <w:r w:rsidR="002D23E4">
        <w:t>by</w:t>
      </w:r>
      <w:r w:rsidR="009F4D80">
        <w:t xml:space="preserve"> </w:t>
      </w:r>
      <w:r w:rsidR="002D23E4">
        <w:t>design</w:t>
      </w:r>
      <w:r w:rsidRPr="00203550">
        <w:t xml:space="preserve"> and implement appropriate technical and organisational security measures to demonstrate how we</w:t>
      </w:r>
      <w:r w:rsidR="00552D2C">
        <w:t xml:space="preserve"> will</w:t>
      </w:r>
      <w:r w:rsidRPr="00203550">
        <w:t xml:space="preserve"> integrate data protection into our processing activities.</w:t>
      </w:r>
    </w:p>
    <w:p w14:paraId="0829E5E4" w14:textId="77777777" w:rsidR="000C22B7" w:rsidRPr="00203550" w:rsidRDefault="000C22B7" w:rsidP="00203550">
      <w:pPr>
        <w:spacing w:line="276" w:lineRule="auto"/>
      </w:pPr>
    </w:p>
    <w:p w14:paraId="22EEC980" w14:textId="409DA538" w:rsidR="004B5437" w:rsidRPr="00203550" w:rsidRDefault="000C22B7" w:rsidP="00203550">
      <w:pPr>
        <w:spacing w:line="276" w:lineRule="auto"/>
        <w:rPr>
          <w:rFonts w:cs="Arial"/>
        </w:rPr>
      </w:pPr>
      <w:r w:rsidRPr="00203550">
        <w:t>We</w:t>
      </w:r>
      <w:r w:rsidR="00552D2C">
        <w:t xml:space="preserve"> will</w:t>
      </w:r>
      <w:r w:rsidRPr="00203550">
        <w:t xml:space="preserve"> </w:t>
      </w:r>
      <w:r w:rsidR="005550EE" w:rsidRPr="00203550">
        <w:rPr>
          <w:rFonts w:cs="Arial"/>
        </w:rPr>
        <w:t xml:space="preserve">conduct a data protection impact assessment </w:t>
      </w:r>
      <w:r w:rsidRPr="00203550">
        <w:rPr>
          <w:rFonts w:cs="Arial"/>
        </w:rPr>
        <w:t xml:space="preserve">(DPIA) </w:t>
      </w:r>
      <w:r w:rsidR="004B5437" w:rsidRPr="00203550">
        <w:rPr>
          <w:rFonts w:cs="Arial"/>
        </w:rPr>
        <w:t xml:space="preserve">when undertaking new, high-risk processing or making significant changes to existing data processing. The </w:t>
      </w:r>
      <w:r w:rsidR="00D03D35">
        <w:rPr>
          <w:rFonts w:cs="Arial"/>
        </w:rPr>
        <w:t xml:space="preserve">DPIA </w:t>
      </w:r>
      <w:r w:rsidR="00552D2C">
        <w:rPr>
          <w:rFonts w:cs="Arial"/>
        </w:rPr>
        <w:t xml:space="preserve">will </w:t>
      </w:r>
      <w:r w:rsidR="004B5437" w:rsidRPr="00203550">
        <w:rPr>
          <w:rFonts w:cs="Arial"/>
        </w:rPr>
        <w:t xml:space="preserve">consider and document the risks associated with a project </w:t>
      </w:r>
      <w:r w:rsidR="002D23E4">
        <w:rPr>
          <w:rFonts w:cs="Arial"/>
        </w:rPr>
        <w:t>before</w:t>
      </w:r>
      <w:r w:rsidR="004B5437" w:rsidRPr="00203550">
        <w:rPr>
          <w:rFonts w:cs="Arial"/>
        </w:rPr>
        <w:t xml:space="preserve"> its implementation, ensuring data protection is embedded by design and default. </w:t>
      </w:r>
    </w:p>
    <w:p w14:paraId="3DB5027A" w14:textId="77777777" w:rsidR="004B5437" w:rsidRPr="00203550" w:rsidRDefault="004B5437" w:rsidP="00203550">
      <w:pPr>
        <w:spacing w:line="276" w:lineRule="auto"/>
        <w:rPr>
          <w:rFonts w:cs="Arial"/>
        </w:rPr>
      </w:pPr>
    </w:p>
    <w:p w14:paraId="642CC707" w14:textId="7825D42D" w:rsidR="004B5437" w:rsidRDefault="002D23E4" w:rsidP="00203550">
      <w:pPr>
        <w:spacing w:line="276" w:lineRule="auto"/>
        <w:rPr>
          <w:rFonts w:cs="Arial"/>
        </w:rPr>
      </w:pPr>
      <w:r>
        <w:rPr>
          <w:rFonts w:cs="Arial"/>
        </w:rPr>
        <w:t>T</w:t>
      </w:r>
      <w:r w:rsidR="004B5437" w:rsidRPr="00203550">
        <w:rPr>
          <w:rFonts w:cs="Arial"/>
        </w:rPr>
        <w:t xml:space="preserve">he data protection principles </w:t>
      </w:r>
      <w:r w:rsidR="00552D2C">
        <w:rPr>
          <w:rFonts w:cs="Arial"/>
        </w:rPr>
        <w:t>will be</w:t>
      </w:r>
      <w:r w:rsidR="004B5437" w:rsidRPr="00203550">
        <w:rPr>
          <w:rFonts w:cs="Arial"/>
        </w:rPr>
        <w:t xml:space="preserve"> assessed to identify specific risks. These risks </w:t>
      </w:r>
      <w:r w:rsidR="00552D2C">
        <w:rPr>
          <w:rFonts w:cs="Arial"/>
        </w:rPr>
        <w:t>will be</w:t>
      </w:r>
      <w:r>
        <w:rPr>
          <w:rFonts w:cs="Arial"/>
        </w:rPr>
        <w:t xml:space="preserve"> </w:t>
      </w:r>
      <w:r w:rsidR="004B5437" w:rsidRPr="00203550">
        <w:rPr>
          <w:rFonts w:cs="Arial"/>
        </w:rPr>
        <w:t>evaluated</w:t>
      </w:r>
      <w:r>
        <w:rPr>
          <w:rFonts w:cs="Arial"/>
        </w:rPr>
        <w:t xml:space="preserve">, and solutions to mitigate or eliminate them </w:t>
      </w:r>
      <w:r w:rsidR="00552D2C">
        <w:rPr>
          <w:rFonts w:cs="Arial"/>
        </w:rPr>
        <w:t>will be</w:t>
      </w:r>
      <w:r>
        <w:rPr>
          <w:rFonts w:cs="Arial"/>
        </w:rPr>
        <w:t xml:space="preserve"> considered. Where a less privacy-intrusive alternative is available</w:t>
      </w:r>
      <w:r w:rsidR="00552D2C">
        <w:rPr>
          <w:rFonts w:cs="Arial"/>
        </w:rPr>
        <w:t>,</w:t>
      </w:r>
      <w:r w:rsidR="004B5437" w:rsidRPr="00203550">
        <w:rPr>
          <w:rFonts w:cs="Arial"/>
        </w:rPr>
        <w:t xml:space="preserve"> or the project can go ahead without the use of special category data</w:t>
      </w:r>
      <w:r w:rsidR="004B5437" w:rsidRPr="00552D2C">
        <w:rPr>
          <w:rFonts w:cs="Arial"/>
        </w:rPr>
        <w:t xml:space="preserve">, we </w:t>
      </w:r>
      <w:r w:rsidR="00552D2C" w:rsidRPr="00552D2C">
        <w:rPr>
          <w:rFonts w:cs="Arial"/>
        </w:rPr>
        <w:t xml:space="preserve">will </w:t>
      </w:r>
      <w:r w:rsidR="004B5437" w:rsidRPr="00552D2C">
        <w:rPr>
          <w:rFonts w:cs="Arial"/>
        </w:rPr>
        <w:t xml:space="preserve">opt </w:t>
      </w:r>
      <w:r w:rsidR="004B5437" w:rsidRPr="00203550">
        <w:rPr>
          <w:rFonts w:cs="Arial"/>
        </w:rPr>
        <w:t>to do this.</w:t>
      </w:r>
    </w:p>
    <w:p w14:paraId="154FAC13" w14:textId="77777777" w:rsidR="001F62A0" w:rsidRPr="00203550" w:rsidRDefault="001F62A0" w:rsidP="00203550">
      <w:pPr>
        <w:spacing w:line="276" w:lineRule="auto"/>
        <w:rPr>
          <w:rFonts w:cs="Arial"/>
        </w:rPr>
      </w:pPr>
    </w:p>
    <w:p w14:paraId="7752AA62" w14:textId="77777777" w:rsidR="00147FC1" w:rsidRPr="007D4B35" w:rsidRDefault="00147FC1" w:rsidP="007D4B35">
      <w:pPr>
        <w:pStyle w:val="Veritauheadingtitle"/>
        <w:outlineLvl w:val="0"/>
      </w:pPr>
      <w:bookmarkStart w:id="18" w:name="_Toc111216672"/>
      <w:bookmarkStart w:id="19" w:name="_Toc196465869"/>
      <w:r w:rsidRPr="007D4B35">
        <w:t>Information Sharing</w:t>
      </w:r>
      <w:bookmarkEnd w:id="18"/>
      <w:bookmarkEnd w:id="19"/>
    </w:p>
    <w:p w14:paraId="395F6A63" w14:textId="77777777" w:rsidR="00147FC1" w:rsidRDefault="00147FC1" w:rsidP="00147FC1">
      <w:pPr>
        <w:rPr>
          <w:rFonts w:ascii="Verdana" w:hAnsi="Verdana" w:cs="Arial"/>
          <w:sz w:val="21"/>
          <w:szCs w:val="21"/>
        </w:rPr>
      </w:pPr>
    </w:p>
    <w:p w14:paraId="1C812A50" w14:textId="744B6789" w:rsidR="00147FC1" w:rsidRPr="00203550" w:rsidRDefault="001565DD" w:rsidP="00203550">
      <w:pPr>
        <w:spacing w:line="276" w:lineRule="auto"/>
      </w:pPr>
      <w:r>
        <w:t xml:space="preserve">Sometimes, we </w:t>
      </w:r>
      <w:r w:rsidR="00552D2C">
        <w:t>must</w:t>
      </w:r>
      <w:r>
        <w:t xml:space="preserve"> share information with third parties </w:t>
      </w:r>
      <w:r w:rsidR="00552D2C">
        <w:t>to effectively fulfil our duty of education provision</w:t>
      </w:r>
      <w:r w:rsidR="00D03D35">
        <w:t xml:space="preserve">. Our privacy notices and IAR </w:t>
      </w:r>
      <w:r w:rsidR="00552D2C">
        <w:t xml:space="preserve">will </w:t>
      </w:r>
      <w:r w:rsidR="00D03D35">
        <w:t>document routine and regular information-sharing arrangements</w:t>
      </w:r>
      <w:r w:rsidR="00147FC1" w:rsidRPr="00203550">
        <w:t xml:space="preserve">.  </w:t>
      </w:r>
    </w:p>
    <w:p w14:paraId="22410A71" w14:textId="77777777" w:rsidR="00147FC1" w:rsidRPr="00203550" w:rsidRDefault="00147FC1" w:rsidP="00203550">
      <w:pPr>
        <w:spacing w:line="276" w:lineRule="auto"/>
      </w:pPr>
    </w:p>
    <w:p w14:paraId="343A608D" w14:textId="566C6981" w:rsidR="00147FC1" w:rsidRPr="00203550" w:rsidRDefault="00147FC1" w:rsidP="00203550">
      <w:pPr>
        <w:spacing w:line="276" w:lineRule="auto"/>
      </w:pPr>
      <w:r w:rsidRPr="00203550">
        <w:lastRenderedPageBreak/>
        <w:t>Any further or ad</w:t>
      </w:r>
      <w:r w:rsidR="00FF4F32" w:rsidRPr="00203550">
        <w:t>-</w:t>
      </w:r>
      <w:r w:rsidRPr="00203550">
        <w:t xml:space="preserve">hoc </w:t>
      </w:r>
      <w:r w:rsidR="000B5A90" w:rsidRPr="00203550">
        <w:t xml:space="preserve">information sharing will only be done </w:t>
      </w:r>
      <w:r w:rsidRPr="00203550">
        <w:t>in compliance with legislative requirements, including the ICO</w:t>
      </w:r>
      <w:r w:rsidR="00FF4F32" w:rsidRPr="00203550">
        <w:t>’</w:t>
      </w:r>
      <w:r w:rsidRPr="00203550">
        <w:t xml:space="preserve">s </w:t>
      </w:r>
      <w:r w:rsidR="001565DD">
        <w:t>data-sharing</w:t>
      </w:r>
      <w:r w:rsidRPr="00203550">
        <w:t xml:space="preserve"> code of practice. We will only share personal information where we have a lawful basis, ensuring any disclosure is necessary and proportionate.</w:t>
      </w:r>
      <w:r w:rsidR="00171EDE" w:rsidRPr="00203550">
        <w:t xml:space="preserve"> All disclosures will be approved by the relevant staff member and recorded in a disclosure log.</w:t>
      </w:r>
    </w:p>
    <w:p w14:paraId="2288DB52" w14:textId="77777777" w:rsidR="00147FC1" w:rsidRDefault="00147FC1" w:rsidP="000707C1"/>
    <w:p w14:paraId="09CED4AA" w14:textId="069F9E7F" w:rsidR="009521EB" w:rsidRPr="007D4B35" w:rsidRDefault="00E65741" w:rsidP="007D4B35">
      <w:pPr>
        <w:pStyle w:val="Veritauheadingtitle"/>
        <w:outlineLvl w:val="0"/>
      </w:pPr>
      <w:bookmarkStart w:id="20" w:name="_Toc111216673"/>
      <w:bookmarkStart w:id="21" w:name="_Toc196465870"/>
      <w:r w:rsidRPr="007D4B35">
        <w:t>Contract Management</w:t>
      </w:r>
      <w:bookmarkEnd w:id="20"/>
      <w:bookmarkEnd w:id="21"/>
    </w:p>
    <w:p w14:paraId="34901BEB" w14:textId="178BDF8A" w:rsidR="00E65741" w:rsidRPr="00203550" w:rsidRDefault="00E65741" w:rsidP="00203550">
      <w:pPr>
        <w:spacing w:line="276" w:lineRule="auto"/>
      </w:pPr>
    </w:p>
    <w:p w14:paraId="39E96B70" w14:textId="3F178FA7" w:rsidR="00D53859" w:rsidRPr="00203550" w:rsidRDefault="00E65741" w:rsidP="00203550">
      <w:pPr>
        <w:spacing w:line="276" w:lineRule="auto"/>
      </w:pPr>
      <w:r w:rsidRPr="00203550">
        <w:t>All third</w:t>
      </w:r>
      <w:r w:rsidR="00D53859" w:rsidRPr="00203550">
        <w:t>-</w:t>
      </w:r>
      <w:r w:rsidRPr="00203550">
        <w:t xml:space="preserve">party </w:t>
      </w:r>
      <w:r w:rsidR="00203550">
        <w:t>providers</w:t>
      </w:r>
      <w:r w:rsidRPr="00203550">
        <w:t xml:space="preserve"> who process data on our behalf must be able to provide assurances that they have adequate data protection controls in place</w:t>
      </w:r>
      <w:r w:rsidR="00D53859" w:rsidRPr="00203550">
        <w:t xml:space="preserve">. </w:t>
      </w:r>
      <w:r w:rsidRPr="00203550">
        <w:t xml:space="preserve">Where personal data is being processed, </w:t>
      </w:r>
      <w:r w:rsidR="00D53859" w:rsidRPr="00203550">
        <w:t xml:space="preserve">we </w:t>
      </w:r>
      <w:r w:rsidR="00552D2C">
        <w:t xml:space="preserve">will </w:t>
      </w:r>
      <w:r w:rsidR="00D53859" w:rsidRPr="00203550">
        <w:t xml:space="preserve">ensure that </w:t>
      </w:r>
      <w:r w:rsidR="001565DD">
        <w:t xml:space="preserve">a written contract </w:t>
      </w:r>
      <w:r w:rsidR="00D53859" w:rsidRPr="00203550">
        <w:t xml:space="preserve">includes all the mandatory data processing clauses </w:t>
      </w:r>
      <w:r w:rsidR="00AD0201" w:rsidRPr="00203550">
        <w:t>in accordance with Article 28 of the</w:t>
      </w:r>
      <w:r w:rsidR="00D53859" w:rsidRPr="00203550">
        <w:t xml:space="preserve"> UK GDPR.</w:t>
      </w:r>
    </w:p>
    <w:p w14:paraId="7C126B43" w14:textId="77777777" w:rsidR="00D53859" w:rsidRPr="00203550" w:rsidRDefault="00D53859" w:rsidP="00203550">
      <w:pPr>
        <w:spacing w:line="276" w:lineRule="auto"/>
      </w:pPr>
    </w:p>
    <w:p w14:paraId="03EC58A4" w14:textId="102D463E" w:rsidR="00E65741" w:rsidRPr="00203550" w:rsidRDefault="00D53859" w:rsidP="00203550">
      <w:pPr>
        <w:spacing w:line="276" w:lineRule="auto"/>
      </w:pPr>
      <w:r w:rsidRPr="00203550">
        <w:t xml:space="preserve">We </w:t>
      </w:r>
      <w:r w:rsidR="00552D2C">
        <w:t xml:space="preserve">will </w:t>
      </w:r>
      <w:r w:rsidRPr="00203550">
        <w:t xml:space="preserve">maintain a record of our data processors </w:t>
      </w:r>
      <w:r w:rsidR="002F0B5A" w:rsidRPr="00203550">
        <w:t>and regularly review the data processing contracts, with support from the DPO, to ensure continued compliance</w:t>
      </w:r>
      <w:r w:rsidR="00E65741" w:rsidRPr="00203550">
        <w:t xml:space="preserve">. </w:t>
      </w:r>
    </w:p>
    <w:p w14:paraId="1D11359E" w14:textId="68B12FA6" w:rsidR="00E65741" w:rsidRPr="00203550" w:rsidRDefault="00E65741" w:rsidP="00203550">
      <w:pPr>
        <w:spacing w:line="276" w:lineRule="auto"/>
      </w:pPr>
    </w:p>
    <w:p w14:paraId="589FE106" w14:textId="1C21E182" w:rsidR="00202D68" w:rsidRPr="00203550" w:rsidRDefault="0057164B" w:rsidP="00203550">
      <w:pPr>
        <w:spacing w:line="276" w:lineRule="auto"/>
      </w:pPr>
      <w:r>
        <w:t>Where possible</w:t>
      </w:r>
      <w:r w:rsidR="002F0B5A" w:rsidRPr="00203550">
        <w:t xml:space="preserve">, personal information </w:t>
      </w:r>
      <w:r w:rsidR="00D03D35">
        <w:t xml:space="preserve">we process </w:t>
      </w:r>
      <w:r w:rsidR="002F0B5A" w:rsidRPr="00203550">
        <w:t xml:space="preserve">is not transferred outside of the European Economic Area (EEA), which </w:t>
      </w:r>
      <w:r w:rsidR="001565DD">
        <w:t>the UK government deems to have adequate data protection standards</w:t>
      </w:r>
      <w:r w:rsidR="002F0B5A" w:rsidRPr="00203550">
        <w:t xml:space="preserve">. </w:t>
      </w:r>
      <w:r w:rsidR="00202D68" w:rsidRPr="00203550">
        <w:t>I</w:t>
      </w:r>
      <w:r w:rsidR="00512505" w:rsidRPr="00203550">
        <w:t>f</w:t>
      </w:r>
      <w:r w:rsidR="00202D68" w:rsidRPr="00203550">
        <w:t xml:space="preserve"> personal data is transferred outside the EEA, we </w:t>
      </w:r>
      <w:r w:rsidR="00552D2C">
        <w:t xml:space="preserve">will </w:t>
      </w:r>
      <w:r w:rsidR="001565DD">
        <w:t xml:space="preserve">consult with the DPO and </w:t>
      </w:r>
      <w:r w:rsidR="00202D68" w:rsidRPr="00203550">
        <w:t xml:space="preserve">take reasonable steps to ensure appropriate safeguards are in place. </w:t>
      </w:r>
      <w:r w:rsidR="001565DD">
        <w:t xml:space="preserve">These safeguards </w:t>
      </w:r>
      <w:r w:rsidR="00552D2C">
        <w:t>will be</w:t>
      </w:r>
      <w:r w:rsidR="001565DD">
        <w:t xml:space="preserve"> recorded in our data processor register.</w:t>
      </w:r>
    </w:p>
    <w:p w14:paraId="6C0B6A73" w14:textId="77777777" w:rsidR="00E65741" w:rsidRPr="00203550" w:rsidRDefault="00E65741" w:rsidP="00203550">
      <w:pPr>
        <w:spacing w:line="276" w:lineRule="auto"/>
        <w:rPr>
          <w:rFonts w:ascii="Verdana" w:hAnsi="Verdana"/>
        </w:rPr>
      </w:pPr>
    </w:p>
    <w:p w14:paraId="66D3BA36" w14:textId="3BA13D51" w:rsidR="00E40C79" w:rsidRPr="007D4B35" w:rsidRDefault="00E40C79" w:rsidP="007D4B35">
      <w:pPr>
        <w:pStyle w:val="Veritauheadingtitle"/>
        <w:outlineLvl w:val="0"/>
      </w:pPr>
      <w:bookmarkStart w:id="22" w:name="_Toc111216674"/>
      <w:bookmarkStart w:id="23" w:name="_Toc196465871"/>
      <w:r w:rsidRPr="007D4B35">
        <w:t>Training</w:t>
      </w:r>
      <w:bookmarkEnd w:id="22"/>
      <w:bookmarkEnd w:id="23"/>
    </w:p>
    <w:p w14:paraId="7FBE924A" w14:textId="77777777" w:rsidR="002310B3" w:rsidRPr="002310B3" w:rsidRDefault="002310B3" w:rsidP="00203550">
      <w:pPr>
        <w:spacing w:line="276" w:lineRule="auto"/>
        <w:rPr>
          <w:rFonts w:ascii="Verdana" w:hAnsi="Verdana" w:cs="Arial"/>
          <w:sz w:val="20"/>
          <w:szCs w:val="28"/>
        </w:rPr>
      </w:pPr>
    </w:p>
    <w:p w14:paraId="639BA0C0" w14:textId="35819B91" w:rsidR="00E40C79" w:rsidRPr="00D81BB9" w:rsidRDefault="00CF74DF" w:rsidP="00203550">
      <w:pPr>
        <w:spacing w:line="276" w:lineRule="auto"/>
      </w:pPr>
      <w:r>
        <w:t>We</w:t>
      </w:r>
      <w:r w:rsidR="00E40C79" w:rsidRPr="00D81BB9">
        <w:t xml:space="preserve"> </w:t>
      </w:r>
      <w:r w:rsidR="00552D2C">
        <w:t xml:space="preserve">will </w:t>
      </w:r>
      <w:r w:rsidR="00E40C79" w:rsidRPr="00D81BB9">
        <w:t xml:space="preserve">ensure that appropriate guidance and training </w:t>
      </w:r>
      <w:r w:rsidR="00552D2C">
        <w:t>on data protection and access to information are given to our workforce, governors or trustees, and other authorised users. Training will be delivered as part of the induction process and at least every two years</w:t>
      </w:r>
      <w:r w:rsidR="00873855">
        <w:t xml:space="preserve">. Refresher training </w:t>
      </w:r>
      <w:r w:rsidR="00552D2C">
        <w:t xml:space="preserve">will be </w:t>
      </w:r>
      <w:r w:rsidR="00873855">
        <w:t>carried out as required</w:t>
      </w:r>
      <w:r w:rsidR="00826DD3">
        <w:t>.</w:t>
      </w:r>
    </w:p>
    <w:p w14:paraId="25E7B42B" w14:textId="1E336375" w:rsidR="00E40C79" w:rsidRDefault="00E40C79" w:rsidP="00203550">
      <w:pPr>
        <w:spacing w:line="276" w:lineRule="auto"/>
        <w:rPr>
          <w:color w:val="000000" w:themeColor="text1"/>
        </w:rPr>
      </w:pPr>
    </w:p>
    <w:p w14:paraId="347B3CDF" w14:textId="485E2E89" w:rsidR="00826DD3" w:rsidRDefault="00826DD3" w:rsidP="00203550">
      <w:pPr>
        <w:spacing w:line="276" w:lineRule="auto"/>
        <w:rPr>
          <w:color w:val="000000" w:themeColor="text1"/>
        </w:rPr>
      </w:pPr>
      <w:r>
        <w:rPr>
          <w:color w:val="000000" w:themeColor="text1"/>
        </w:rPr>
        <w:t>Specialised roles or functions with key data protection responsib</w:t>
      </w:r>
      <w:r w:rsidR="00147FC1">
        <w:rPr>
          <w:color w:val="000000" w:themeColor="text1"/>
        </w:rPr>
        <w:t>i</w:t>
      </w:r>
      <w:r>
        <w:rPr>
          <w:color w:val="000000" w:themeColor="text1"/>
        </w:rPr>
        <w:t xml:space="preserve">lities, such as the SIRO, SPOC and IAOs, </w:t>
      </w:r>
      <w:r w:rsidR="00630936">
        <w:rPr>
          <w:color w:val="000000" w:themeColor="text1"/>
        </w:rPr>
        <w:t xml:space="preserve">will </w:t>
      </w:r>
      <w:r>
        <w:rPr>
          <w:color w:val="000000" w:themeColor="text1"/>
        </w:rPr>
        <w:t>also receive additional training specific to their role.</w:t>
      </w:r>
    </w:p>
    <w:p w14:paraId="189B9F79" w14:textId="77777777" w:rsidR="00826DD3" w:rsidRPr="00D81BB9" w:rsidRDefault="00826DD3" w:rsidP="00203550">
      <w:pPr>
        <w:spacing w:line="276" w:lineRule="auto"/>
        <w:rPr>
          <w:color w:val="000000" w:themeColor="text1"/>
        </w:rPr>
      </w:pPr>
    </w:p>
    <w:p w14:paraId="44F7A57F" w14:textId="222F2437" w:rsidR="00E40C79" w:rsidRPr="00D81BB9" w:rsidRDefault="00CF74DF" w:rsidP="00203550">
      <w:pPr>
        <w:spacing w:line="276" w:lineRule="auto"/>
        <w:rPr>
          <w:color w:val="000000" w:themeColor="text1"/>
        </w:rPr>
      </w:pPr>
      <w:r>
        <w:rPr>
          <w:color w:val="000000" w:themeColor="text1"/>
        </w:rPr>
        <w:t>We</w:t>
      </w:r>
      <w:r w:rsidR="00E40C79" w:rsidRPr="00D81BB9">
        <w:rPr>
          <w:color w:val="000000" w:themeColor="text1"/>
        </w:rPr>
        <w:t xml:space="preserve"> </w:t>
      </w:r>
      <w:r w:rsidR="00630936">
        <w:rPr>
          <w:color w:val="000000" w:themeColor="text1"/>
        </w:rPr>
        <w:t xml:space="preserve">will </w:t>
      </w:r>
      <w:r w:rsidR="001565DD">
        <w:rPr>
          <w:color w:val="000000" w:themeColor="text1"/>
        </w:rPr>
        <w:t>maintain</w:t>
      </w:r>
      <w:r w:rsidR="00954EFB">
        <w:rPr>
          <w:color w:val="000000" w:themeColor="text1"/>
        </w:rPr>
        <w:t xml:space="preserve"> a record of </w:t>
      </w:r>
      <w:r>
        <w:rPr>
          <w:color w:val="000000" w:themeColor="text1"/>
        </w:rPr>
        <w:t xml:space="preserve">all </w:t>
      </w:r>
      <w:r w:rsidR="00203550">
        <w:rPr>
          <w:color w:val="000000" w:themeColor="text1"/>
        </w:rPr>
        <w:t xml:space="preserve">completed </w:t>
      </w:r>
      <w:r w:rsidR="00954EFB">
        <w:rPr>
          <w:color w:val="000000" w:themeColor="text1"/>
        </w:rPr>
        <w:t xml:space="preserve">training </w:t>
      </w:r>
      <w:r>
        <w:rPr>
          <w:color w:val="000000" w:themeColor="text1"/>
        </w:rPr>
        <w:t xml:space="preserve">and ensure that </w:t>
      </w:r>
      <w:r w:rsidR="00CE15B8">
        <w:rPr>
          <w:color w:val="000000" w:themeColor="text1"/>
        </w:rPr>
        <w:t xml:space="preserve">data protection </w:t>
      </w:r>
      <w:r w:rsidR="00826DD3">
        <w:rPr>
          <w:color w:val="000000" w:themeColor="text1"/>
        </w:rPr>
        <w:t xml:space="preserve">awareness is raised </w:t>
      </w:r>
      <w:r w:rsidR="00CE15B8">
        <w:rPr>
          <w:color w:val="000000" w:themeColor="text1"/>
        </w:rPr>
        <w:t>in staff briefings and as standard agenda items in meetings, where appropriate.</w:t>
      </w:r>
    </w:p>
    <w:p w14:paraId="57378E3D" w14:textId="77777777" w:rsidR="002310B3" w:rsidRDefault="002310B3" w:rsidP="00203550">
      <w:pPr>
        <w:spacing w:line="276" w:lineRule="auto"/>
        <w:rPr>
          <w:rFonts w:ascii="Verdana" w:hAnsi="Verdana" w:cs="Arial"/>
        </w:rPr>
      </w:pPr>
    </w:p>
    <w:p w14:paraId="1D294509" w14:textId="215698D1" w:rsidR="00DF3593" w:rsidRPr="007D4B35" w:rsidRDefault="00510118" w:rsidP="007D4B35">
      <w:pPr>
        <w:pStyle w:val="Veritauheadingtitle"/>
        <w:outlineLvl w:val="0"/>
      </w:pPr>
      <w:bookmarkStart w:id="24" w:name="_Toc111216675"/>
      <w:bookmarkStart w:id="25" w:name="_Toc196465872"/>
      <w:r>
        <w:t xml:space="preserve">Data Protection </w:t>
      </w:r>
      <w:r w:rsidR="00DF3593" w:rsidRPr="007D4B35">
        <w:t>Complaints</w:t>
      </w:r>
      <w:bookmarkEnd w:id="24"/>
      <w:bookmarkEnd w:id="25"/>
    </w:p>
    <w:p w14:paraId="534A387E" w14:textId="77777777" w:rsidR="00DF3593" w:rsidRDefault="00DF3593" w:rsidP="00A07B3B"/>
    <w:p w14:paraId="40334EAD" w14:textId="02B36EC8" w:rsidR="005166B6" w:rsidRDefault="00510118" w:rsidP="00203550">
      <w:pPr>
        <w:spacing w:line="276" w:lineRule="auto"/>
        <w:rPr>
          <w:rFonts w:eastAsia="Times New Roman"/>
          <w:lang w:eastAsia="en-US" w:bidi="en-US"/>
        </w:rPr>
      </w:pPr>
      <w:r>
        <w:rPr>
          <w:rFonts w:eastAsia="Times New Roman"/>
          <w:lang w:eastAsia="en-US" w:bidi="en-US"/>
        </w:rPr>
        <w:t>Any complaints or</w:t>
      </w:r>
      <w:r w:rsidR="005166B6" w:rsidRPr="005166B6">
        <w:rPr>
          <w:rFonts w:eastAsia="Times New Roman"/>
          <w:lang w:eastAsia="en-US" w:bidi="en-US"/>
        </w:rPr>
        <w:t xml:space="preserve"> concerns about</w:t>
      </w:r>
      <w:r>
        <w:rPr>
          <w:rFonts w:eastAsia="Times New Roman"/>
          <w:lang w:eastAsia="en-US" w:bidi="en-US"/>
        </w:rPr>
        <w:t xml:space="preserve"> our compliance with data protection legislation or</w:t>
      </w:r>
      <w:r w:rsidR="005166B6" w:rsidRPr="005166B6">
        <w:rPr>
          <w:rFonts w:eastAsia="Times New Roman"/>
          <w:lang w:eastAsia="en-US" w:bidi="en-US"/>
        </w:rPr>
        <w:t xml:space="preserve"> </w:t>
      </w:r>
      <w:r w:rsidR="00361CFF">
        <w:rPr>
          <w:rFonts w:eastAsia="Times New Roman"/>
          <w:lang w:eastAsia="en-US" w:bidi="en-US"/>
        </w:rPr>
        <w:t>how</w:t>
      </w:r>
      <w:r w:rsidR="005166B6" w:rsidRPr="005166B6">
        <w:rPr>
          <w:rFonts w:eastAsia="Times New Roman"/>
          <w:lang w:eastAsia="en-US" w:bidi="en-US"/>
        </w:rPr>
        <w:t xml:space="preserve"> we have handled personal data </w:t>
      </w:r>
      <w:r>
        <w:rPr>
          <w:rFonts w:eastAsia="Times New Roman"/>
          <w:lang w:eastAsia="en-US" w:bidi="en-US"/>
        </w:rPr>
        <w:t>will be dealt with as a data protection complaint</w:t>
      </w:r>
      <w:r w:rsidR="00361CFF">
        <w:rPr>
          <w:rFonts w:eastAsia="Times New Roman"/>
          <w:lang w:eastAsia="en-US" w:bidi="en-US"/>
        </w:rPr>
        <w:t xml:space="preserve"> or internal review request</w:t>
      </w:r>
      <w:r>
        <w:rPr>
          <w:rFonts w:eastAsia="Times New Roman"/>
          <w:lang w:eastAsia="en-US" w:bidi="en-US"/>
        </w:rPr>
        <w:t xml:space="preserve">. </w:t>
      </w:r>
      <w:r w:rsidR="007202F3">
        <w:rPr>
          <w:rFonts w:eastAsia="Times New Roman"/>
          <w:lang w:eastAsia="en-US" w:bidi="en-US"/>
        </w:rPr>
        <w:t>Details of the process will be provided as part of the acknowledgement.</w:t>
      </w:r>
    </w:p>
    <w:p w14:paraId="0B5E0B3B" w14:textId="77777777" w:rsidR="005166B6" w:rsidRPr="005166B6" w:rsidRDefault="005166B6" w:rsidP="00203550">
      <w:pPr>
        <w:spacing w:line="276" w:lineRule="auto"/>
        <w:rPr>
          <w:rFonts w:eastAsia="Times New Roman"/>
          <w:lang w:eastAsia="en-US" w:bidi="en-US"/>
        </w:rPr>
      </w:pPr>
    </w:p>
    <w:p w14:paraId="31E19BBE" w14:textId="5D16DDF7" w:rsidR="005166B6" w:rsidRPr="005166B6" w:rsidRDefault="005166B6" w:rsidP="00203550">
      <w:pPr>
        <w:spacing w:line="276" w:lineRule="auto"/>
        <w:rPr>
          <w:rFonts w:eastAsia="Times New Roman"/>
          <w:lang w:eastAsia="en-US" w:bidi="en-US"/>
        </w:rPr>
      </w:pPr>
      <w:bookmarkStart w:id="26" w:name="_Hlk111192881"/>
      <w:r>
        <w:rPr>
          <w:rFonts w:eastAsia="Times New Roman"/>
          <w:lang w:eastAsia="en-US" w:bidi="en-US"/>
        </w:rPr>
        <w:t xml:space="preserve">If </w:t>
      </w:r>
      <w:r w:rsidR="008524ED">
        <w:rPr>
          <w:rFonts w:eastAsia="Times New Roman"/>
          <w:lang w:eastAsia="en-US" w:bidi="en-US"/>
        </w:rPr>
        <w:t>an</w:t>
      </w:r>
      <w:r>
        <w:rPr>
          <w:rFonts w:eastAsia="Times New Roman"/>
          <w:lang w:eastAsia="en-US" w:bidi="en-US"/>
        </w:rPr>
        <w:t xml:space="preserve"> individual remains dissatisfied after we have concluded our </w:t>
      </w:r>
      <w:r w:rsidR="00361CFF">
        <w:rPr>
          <w:rFonts w:eastAsia="Times New Roman"/>
          <w:lang w:eastAsia="en-US" w:bidi="en-US"/>
        </w:rPr>
        <w:t>internal</w:t>
      </w:r>
      <w:r w:rsidR="00510118">
        <w:rPr>
          <w:rFonts w:eastAsia="Times New Roman"/>
          <w:lang w:eastAsia="en-US" w:bidi="en-US"/>
        </w:rPr>
        <w:t xml:space="preserve"> process</w:t>
      </w:r>
      <w:r>
        <w:rPr>
          <w:rFonts w:eastAsia="Times New Roman"/>
          <w:lang w:eastAsia="en-US" w:bidi="en-US"/>
        </w:rPr>
        <w:t xml:space="preserve">, they may </w:t>
      </w:r>
      <w:r w:rsidRPr="005166B6">
        <w:rPr>
          <w:rFonts w:eastAsia="Times New Roman"/>
          <w:lang w:eastAsia="en-US" w:bidi="en-US"/>
        </w:rPr>
        <w:t>complain to the Information Commissioner’s Office</w:t>
      </w:r>
      <w:r>
        <w:rPr>
          <w:rFonts w:eastAsia="Times New Roman"/>
          <w:lang w:eastAsia="en-US" w:bidi="en-US"/>
        </w:rPr>
        <w:t xml:space="preserve">. </w:t>
      </w:r>
      <w:r w:rsidR="000B5A90">
        <w:rPr>
          <w:rFonts w:eastAsia="Times New Roman"/>
          <w:lang w:eastAsia="en-US" w:bidi="en-US"/>
        </w:rPr>
        <w:t>Its</w:t>
      </w:r>
      <w:r w:rsidR="000B5A90" w:rsidRPr="005166B6">
        <w:rPr>
          <w:rFonts w:eastAsia="Times New Roman"/>
          <w:lang w:eastAsia="en-US" w:bidi="en-US"/>
        </w:rPr>
        <w:t xml:space="preserve"> </w:t>
      </w:r>
      <w:r w:rsidRPr="005166B6">
        <w:rPr>
          <w:rFonts w:eastAsia="Times New Roman"/>
          <w:lang w:eastAsia="en-US" w:bidi="en-US"/>
        </w:rPr>
        <w:t>contact details are below:</w:t>
      </w:r>
    </w:p>
    <w:p w14:paraId="3720A28A" w14:textId="77777777" w:rsidR="005166B6" w:rsidRPr="005166B6" w:rsidRDefault="005166B6" w:rsidP="00203550">
      <w:pPr>
        <w:spacing w:line="276" w:lineRule="auto"/>
        <w:rPr>
          <w:rFonts w:eastAsia="Times New Roman"/>
          <w:lang w:eastAsia="en-US" w:bidi="en-US"/>
        </w:rPr>
      </w:pPr>
    </w:p>
    <w:bookmarkEnd w:id="26"/>
    <w:p w14:paraId="14985EE0" w14:textId="77777777" w:rsidR="00203550" w:rsidRDefault="00203550" w:rsidP="00203550">
      <w:pPr>
        <w:spacing w:line="276" w:lineRule="auto"/>
        <w:rPr>
          <w:rFonts w:ascii="Verdana" w:eastAsia="Verdana" w:hAnsi="Verdana" w:cs="Times New Roman"/>
          <w:lang w:eastAsia="en-US"/>
        </w:rPr>
      </w:pPr>
      <w:r w:rsidRPr="00203550">
        <w:rPr>
          <w:rFonts w:ascii="Verdana" w:eastAsia="Verdana" w:hAnsi="Verdana" w:cs="Times New Roman"/>
          <w:lang w:eastAsia="en-US"/>
        </w:rPr>
        <w:lastRenderedPageBreak/>
        <w:t xml:space="preserve">The telephone helpline (0303 123 1113) is open Monday to Friday between 9 a.m. and 5 p.m. (excluding bank holidays). Alternative methods to report, enquire, register, and raise complaints are available on the ICO’s website </w:t>
      </w:r>
      <w:hyperlink r:id="rId16" w:history="1">
        <w:r w:rsidRPr="00203550">
          <w:rPr>
            <w:rFonts w:ascii="Verdana" w:eastAsia="Verdana" w:hAnsi="Verdana" w:cs="Times New Roman"/>
            <w:color w:val="0563C1"/>
            <w:u w:val="single"/>
            <w:lang w:eastAsia="en-US"/>
          </w:rPr>
          <w:t>here</w:t>
        </w:r>
      </w:hyperlink>
      <w:r w:rsidRPr="00203550">
        <w:rPr>
          <w:rFonts w:ascii="Verdana" w:eastAsia="Verdana" w:hAnsi="Verdana" w:cs="Times New Roman"/>
          <w:lang w:eastAsia="en-US"/>
        </w:rPr>
        <w:t xml:space="preserve">. </w:t>
      </w:r>
    </w:p>
    <w:p w14:paraId="439A2C97" w14:textId="77777777" w:rsidR="00281618" w:rsidRDefault="00281618" w:rsidP="00203550">
      <w:pPr>
        <w:spacing w:line="276" w:lineRule="auto"/>
        <w:rPr>
          <w:rFonts w:ascii="Verdana" w:eastAsia="Verdana" w:hAnsi="Verdana" w:cs="Times New Roman"/>
          <w:lang w:eastAsia="en-US"/>
        </w:rPr>
      </w:pPr>
    </w:p>
    <w:p w14:paraId="28BC9AC0" w14:textId="77777777" w:rsidR="00203550" w:rsidRPr="00203550" w:rsidRDefault="00203550" w:rsidP="00203550">
      <w:pPr>
        <w:spacing w:line="276" w:lineRule="auto"/>
        <w:rPr>
          <w:rFonts w:ascii="Verdana" w:eastAsia="Verdana" w:hAnsi="Verdana" w:cs="Times New Roman"/>
          <w:lang w:eastAsia="en-US"/>
        </w:rPr>
      </w:pPr>
    </w:p>
    <w:p w14:paraId="6B466B74" w14:textId="77777777" w:rsidR="00FD0BE9" w:rsidRDefault="00FD0BE9" w:rsidP="00A07B3B">
      <w:pPr>
        <w:sectPr w:rsidR="00FD0BE9" w:rsidSect="001F62A0">
          <w:footerReference w:type="default" r:id="rId17"/>
          <w:footerReference w:type="first" r:id="rId18"/>
          <w:pgSz w:w="11906" w:h="16838"/>
          <w:pgMar w:top="993" w:right="1133" w:bottom="992" w:left="1134" w:header="709" w:footer="404" w:gutter="0"/>
          <w:cols w:space="708"/>
          <w:titlePg/>
          <w:docGrid w:linePitch="360"/>
        </w:sectPr>
      </w:pPr>
    </w:p>
    <w:p w14:paraId="47C176CB" w14:textId="24D45432" w:rsidR="00E2233C" w:rsidRPr="007D4B35" w:rsidRDefault="00FD0BE9" w:rsidP="00281618">
      <w:pPr>
        <w:pStyle w:val="Veritauheadingtitle"/>
        <w:ind w:right="-307"/>
        <w:outlineLvl w:val="0"/>
      </w:pPr>
      <w:bookmarkStart w:id="27" w:name="_Toc111216676"/>
      <w:bookmarkStart w:id="28" w:name="_Toc196465873"/>
      <w:r w:rsidRPr="007D4B35">
        <w:lastRenderedPageBreak/>
        <w:t xml:space="preserve">Appendix </w:t>
      </w:r>
      <w:r w:rsidR="00CE15B8" w:rsidRPr="007D4B35">
        <w:t>One</w:t>
      </w:r>
      <w:r w:rsidRPr="007D4B35">
        <w:t xml:space="preserve"> – </w:t>
      </w:r>
      <w:r w:rsidR="005A338B" w:rsidRPr="007D4B35">
        <w:t>Appropriate Policy Document (APD)</w:t>
      </w:r>
      <w:bookmarkEnd w:id="27"/>
      <w:bookmarkEnd w:id="28"/>
    </w:p>
    <w:p w14:paraId="6CA176BB" w14:textId="2398410E" w:rsidR="00FD0BE9" w:rsidRDefault="00FD0BE9" w:rsidP="00FD0BE9"/>
    <w:p w14:paraId="737C7FF9" w14:textId="2C1E31B9" w:rsidR="00FD0BE9" w:rsidRPr="003637C8" w:rsidRDefault="00FD0BE9" w:rsidP="00281618">
      <w:pPr>
        <w:pStyle w:val="Veritausubheading"/>
        <w:spacing w:line="276" w:lineRule="auto"/>
        <w:rPr>
          <w:rFonts w:asciiTheme="minorHAnsi" w:hAnsiTheme="minorHAnsi"/>
          <w:color w:val="192550" w:themeColor="accent4"/>
        </w:rPr>
      </w:pPr>
      <w:r w:rsidRPr="003637C8">
        <w:rPr>
          <w:rFonts w:asciiTheme="minorHAnsi" w:hAnsiTheme="minorHAnsi"/>
          <w:color w:val="192550" w:themeColor="accent4"/>
        </w:rPr>
        <w:t>Introduction</w:t>
      </w:r>
      <w:r w:rsidR="00CD56B6" w:rsidRPr="003637C8">
        <w:rPr>
          <w:rFonts w:asciiTheme="minorHAnsi" w:hAnsiTheme="minorHAnsi"/>
          <w:color w:val="192550" w:themeColor="accent4"/>
        </w:rPr>
        <w:t xml:space="preserve"> </w:t>
      </w:r>
    </w:p>
    <w:p w14:paraId="0A466FFE" w14:textId="77777777" w:rsidR="00FD0BE9" w:rsidRPr="00281618" w:rsidRDefault="00FD0BE9" w:rsidP="00281618">
      <w:pPr>
        <w:spacing w:line="276" w:lineRule="auto"/>
        <w:rPr>
          <w:b/>
        </w:rPr>
      </w:pPr>
    </w:p>
    <w:p w14:paraId="4B43128E" w14:textId="0204254D" w:rsidR="00FD0BE9" w:rsidRPr="00281618" w:rsidRDefault="00453A87" w:rsidP="00281618">
      <w:pPr>
        <w:spacing w:line="276" w:lineRule="auto"/>
        <w:ind w:right="-24"/>
      </w:pPr>
      <w:r w:rsidRPr="001B3BC9">
        <w:rPr>
          <w:rFonts w:ascii="Verdana" w:hAnsi="Verdana"/>
        </w:rPr>
        <w:t>St Hilda’s Moorland Federation</w:t>
      </w:r>
      <w:r w:rsidRPr="006F13FA">
        <w:rPr>
          <w:color w:val="FF0000"/>
        </w:rPr>
        <w:t xml:space="preserve"> </w:t>
      </w:r>
      <w:r w:rsidR="00FD0BE9" w:rsidRPr="00281618">
        <w:t xml:space="preserve">processes special category and criminal conviction data </w:t>
      </w:r>
      <w:r w:rsidR="001565DD">
        <w:t>while</w:t>
      </w:r>
      <w:r w:rsidR="00FD0BE9" w:rsidRPr="00281618">
        <w:t xml:space="preserve"> fulfilling its functions. Schedule 1 of the Data Protection Act 2018 requires data controllers to have an ‘appropriate policy document’ where certain processing conditions apply for </w:t>
      </w:r>
      <w:r w:rsidR="001565DD">
        <w:t xml:space="preserve">special categories of personal </w:t>
      </w:r>
      <w:r w:rsidR="00FD0BE9" w:rsidRPr="00281618">
        <w:t xml:space="preserve">and criminal conviction data. This </w:t>
      </w:r>
      <w:r w:rsidR="001565DD">
        <w:t>document</w:t>
      </w:r>
      <w:r w:rsidR="00FD0BE9" w:rsidRPr="00281618">
        <w:t xml:space="preserve"> </w:t>
      </w:r>
      <w:r w:rsidR="00630936">
        <w:t xml:space="preserve">will </w:t>
      </w:r>
      <w:r w:rsidR="00FD0BE9" w:rsidRPr="00281618">
        <w:t xml:space="preserve">fulfil this requirement. </w:t>
      </w:r>
    </w:p>
    <w:p w14:paraId="672B9CA9" w14:textId="77777777" w:rsidR="00FD0BE9" w:rsidRPr="00281618" w:rsidRDefault="00FD0BE9" w:rsidP="00281618">
      <w:pPr>
        <w:spacing w:line="276" w:lineRule="auto"/>
        <w:ind w:right="-24"/>
      </w:pPr>
    </w:p>
    <w:p w14:paraId="0F25FFC0" w14:textId="1CA86886" w:rsidR="00FD0BE9" w:rsidRPr="00281618" w:rsidRDefault="00FD0BE9" w:rsidP="00281618">
      <w:pPr>
        <w:spacing w:line="276" w:lineRule="auto"/>
        <w:ind w:right="-24"/>
      </w:pPr>
      <w:r w:rsidRPr="00281618">
        <w:t>This</w:t>
      </w:r>
      <w:r w:rsidR="00630936">
        <w:t xml:space="preserve"> will</w:t>
      </w:r>
      <w:r w:rsidRPr="00281618">
        <w:t xml:space="preserve"> </w:t>
      </w:r>
      <w:r w:rsidR="00630936">
        <w:t>complement</w:t>
      </w:r>
      <w:r w:rsidRPr="00281618">
        <w:t xml:space="preserve"> </w:t>
      </w:r>
      <w:r w:rsidR="00A13349" w:rsidRPr="00281618">
        <w:t>our</w:t>
      </w:r>
      <w:r w:rsidRPr="00281618">
        <w:t xml:space="preserve"> existing records of processing as required by Article 30 of </w:t>
      </w:r>
      <w:r w:rsidR="001565DD">
        <w:t xml:space="preserve">the UK General Data Protection Regulation. It </w:t>
      </w:r>
      <w:r w:rsidR="00630936">
        <w:t xml:space="preserve">will </w:t>
      </w:r>
      <w:r w:rsidR="001565DD">
        <w:t>also reinforce our existing retention and security policies, procedures, and other documentation regarding</w:t>
      </w:r>
      <w:r w:rsidRPr="00281618">
        <w:t xml:space="preserve"> special category data.  </w:t>
      </w:r>
    </w:p>
    <w:p w14:paraId="6F087776" w14:textId="77777777" w:rsidR="00FD0BE9" w:rsidRPr="00281618" w:rsidRDefault="00FD0BE9" w:rsidP="00281618">
      <w:pPr>
        <w:spacing w:line="276" w:lineRule="auto"/>
        <w:contextualSpacing/>
        <w:rPr>
          <w:rFonts w:cs="Arial"/>
          <w:lang w:eastAsia="ja-JP"/>
        </w:rPr>
      </w:pPr>
    </w:p>
    <w:p w14:paraId="32DBCE7F" w14:textId="328C3065" w:rsidR="00FD0BE9" w:rsidRPr="003637C8" w:rsidRDefault="00FD0BE9" w:rsidP="00281618">
      <w:pPr>
        <w:pStyle w:val="Veritausubheading"/>
        <w:spacing w:line="276" w:lineRule="auto"/>
        <w:rPr>
          <w:rFonts w:asciiTheme="minorHAnsi" w:hAnsiTheme="minorHAnsi"/>
          <w:color w:val="192550" w:themeColor="accent4"/>
        </w:rPr>
      </w:pPr>
      <w:r w:rsidRPr="003637C8">
        <w:rPr>
          <w:rFonts w:asciiTheme="minorHAnsi" w:hAnsiTheme="minorHAnsi"/>
          <w:color w:val="192550" w:themeColor="accent4"/>
        </w:rPr>
        <w:t xml:space="preserve">Special categories </w:t>
      </w:r>
      <w:r w:rsidR="00A13349" w:rsidRPr="003637C8">
        <w:rPr>
          <w:rFonts w:asciiTheme="minorHAnsi" w:hAnsiTheme="minorHAnsi"/>
          <w:color w:val="192550" w:themeColor="accent4"/>
        </w:rPr>
        <w:t>and conditions of processing</w:t>
      </w:r>
    </w:p>
    <w:p w14:paraId="358DB5E1" w14:textId="77777777" w:rsidR="00FD0BE9" w:rsidRPr="00281618" w:rsidRDefault="00FD0BE9" w:rsidP="00281618">
      <w:pPr>
        <w:spacing w:line="276" w:lineRule="auto"/>
        <w:rPr>
          <w:bCs/>
        </w:rPr>
      </w:pPr>
    </w:p>
    <w:p w14:paraId="72E0A566" w14:textId="2E28D6CA" w:rsidR="000707C1" w:rsidRPr="00281618" w:rsidRDefault="005333CB" w:rsidP="00281618">
      <w:pPr>
        <w:spacing w:line="276" w:lineRule="auto"/>
      </w:pPr>
      <w:r w:rsidRPr="00281618">
        <w:t xml:space="preserve">We </w:t>
      </w:r>
      <w:r w:rsidR="00630936">
        <w:t xml:space="preserve">will </w:t>
      </w:r>
      <w:r w:rsidR="00FD0BE9" w:rsidRPr="00281618">
        <w:t xml:space="preserve">process the following special categories </w:t>
      </w:r>
      <w:r w:rsidR="00A13349" w:rsidRPr="00281618">
        <w:t xml:space="preserve">(SC) </w:t>
      </w:r>
      <w:r w:rsidR="00FD0BE9" w:rsidRPr="00281618">
        <w:t>of data</w:t>
      </w:r>
      <w:r w:rsidR="000707C1" w:rsidRPr="00281618">
        <w:t>:</w:t>
      </w:r>
    </w:p>
    <w:p w14:paraId="1887471E" w14:textId="2F3623EE" w:rsidR="00FD0BE9" w:rsidRPr="00281618" w:rsidRDefault="00FD0BE9" w:rsidP="00281618">
      <w:pPr>
        <w:spacing w:line="276" w:lineRule="auto"/>
      </w:pPr>
    </w:p>
    <w:p w14:paraId="18BFFD3A" w14:textId="374CC45F" w:rsidR="00FD0BE9" w:rsidRPr="00281618" w:rsidRDefault="00FD0BE9" w:rsidP="00281618">
      <w:pPr>
        <w:pStyle w:val="ListParagraph"/>
        <w:numPr>
          <w:ilvl w:val="0"/>
          <w:numId w:val="40"/>
        </w:numPr>
        <w:spacing w:line="276" w:lineRule="auto"/>
      </w:pPr>
      <w:r w:rsidRPr="00281618">
        <w:t>racial or ethnic origin</w:t>
      </w:r>
    </w:p>
    <w:p w14:paraId="10B58979" w14:textId="0A450A4E" w:rsidR="00FD0BE9" w:rsidRPr="00281618" w:rsidRDefault="00FD0BE9" w:rsidP="001B3BC9">
      <w:pPr>
        <w:pStyle w:val="ListParagraph"/>
        <w:numPr>
          <w:ilvl w:val="0"/>
          <w:numId w:val="40"/>
        </w:numPr>
        <w:spacing w:line="276" w:lineRule="auto"/>
      </w:pPr>
      <w:r w:rsidRPr="00281618">
        <w:t>religious or philosophical beliefs</w:t>
      </w:r>
    </w:p>
    <w:p w14:paraId="1F678E12" w14:textId="15A90B96" w:rsidR="00FD0BE9" w:rsidRPr="00281618" w:rsidRDefault="004925F3" w:rsidP="00281618">
      <w:pPr>
        <w:pStyle w:val="ListParagraph"/>
        <w:numPr>
          <w:ilvl w:val="0"/>
          <w:numId w:val="40"/>
        </w:numPr>
        <w:spacing w:line="276" w:lineRule="auto"/>
      </w:pPr>
      <w:r w:rsidRPr="00281618">
        <w:t>t</w:t>
      </w:r>
      <w:r w:rsidR="00FD0BE9" w:rsidRPr="00281618">
        <w:t xml:space="preserve">rade </w:t>
      </w:r>
      <w:r w:rsidRPr="00281618">
        <w:t>u</w:t>
      </w:r>
      <w:r w:rsidR="00FD0BE9" w:rsidRPr="00281618">
        <w:t>nion membership</w:t>
      </w:r>
    </w:p>
    <w:p w14:paraId="62C21B55" w14:textId="112E2448" w:rsidR="00FD0BE9" w:rsidRPr="00281618" w:rsidRDefault="00FD0BE9" w:rsidP="00281618">
      <w:pPr>
        <w:pStyle w:val="ListParagraph"/>
        <w:numPr>
          <w:ilvl w:val="0"/>
          <w:numId w:val="40"/>
        </w:numPr>
        <w:spacing w:line="276" w:lineRule="auto"/>
      </w:pPr>
      <w:r w:rsidRPr="00281618">
        <w:t>health</w:t>
      </w:r>
      <w:r w:rsidR="00467AA3" w:rsidRPr="00281618">
        <w:t xml:space="preserve"> or medical information</w:t>
      </w:r>
    </w:p>
    <w:p w14:paraId="4B9F8111" w14:textId="5768F846" w:rsidR="00FD0BE9" w:rsidRDefault="00FD0BE9" w:rsidP="00281618">
      <w:pPr>
        <w:pStyle w:val="ListParagraph"/>
        <w:numPr>
          <w:ilvl w:val="0"/>
          <w:numId w:val="40"/>
        </w:numPr>
        <w:spacing w:line="276" w:lineRule="auto"/>
      </w:pPr>
      <w:r w:rsidRPr="00281618">
        <w:t>sex life</w:t>
      </w:r>
      <w:r w:rsidR="00467AA3" w:rsidRPr="00281618">
        <w:t xml:space="preserve"> and sexual </w:t>
      </w:r>
      <w:r w:rsidRPr="00281618">
        <w:t>orientation</w:t>
      </w:r>
    </w:p>
    <w:p w14:paraId="70AED89C" w14:textId="77777777" w:rsidR="001565DD" w:rsidRPr="00281618" w:rsidRDefault="001565DD" w:rsidP="001565DD">
      <w:pPr>
        <w:pStyle w:val="ListParagraph"/>
        <w:spacing w:line="276" w:lineRule="auto"/>
      </w:pPr>
    </w:p>
    <w:p w14:paraId="45B6739A" w14:textId="6508B544" w:rsidR="00FD0BE9" w:rsidRPr="00281618" w:rsidRDefault="00A13349" w:rsidP="00281618">
      <w:pPr>
        <w:spacing w:line="276" w:lineRule="auto"/>
      </w:pPr>
      <w:r w:rsidRPr="00630936">
        <w:t>We</w:t>
      </w:r>
      <w:r w:rsidR="00FD0BE9" w:rsidRPr="00630936">
        <w:t xml:space="preserve"> </w:t>
      </w:r>
      <w:r w:rsidR="00630936" w:rsidRPr="00630936">
        <w:t xml:space="preserve">will </w:t>
      </w:r>
      <w:r w:rsidR="00FD0BE9" w:rsidRPr="00630936">
        <w:t xml:space="preserve">also process </w:t>
      </w:r>
      <w:r w:rsidR="00FD0BE9" w:rsidRPr="00281618">
        <w:t xml:space="preserve">criminal </w:t>
      </w:r>
      <w:r w:rsidRPr="00281618">
        <w:t xml:space="preserve">offence (CO) </w:t>
      </w:r>
      <w:r w:rsidR="00FD0BE9" w:rsidRPr="00281618">
        <w:t xml:space="preserve">data </w:t>
      </w:r>
      <w:r w:rsidRPr="00281618">
        <w:t xml:space="preserve">under Article 10 of </w:t>
      </w:r>
      <w:r w:rsidR="00647E4B">
        <w:t>the UK GDPR, including pre-employment checks and employee declarations, in accordance</w:t>
      </w:r>
      <w:r w:rsidRPr="00281618">
        <w:t xml:space="preserve"> with their contractual obligations.</w:t>
      </w:r>
    </w:p>
    <w:p w14:paraId="037DA535" w14:textId="77777777" w:rsidR="00FD0BE9" w:rsidRPr="00281618" w:rsidRDefault="00FD0BE9" w:rsidP="00281618">
      <w:pPr>
        <w:spacing w:line="276" w:lineRule="auto"/>
        <w:rPr>
          <w:lang w:eastAsia="ja-JP"/>
        </w:rPr>
      </w:pPr>
    </w:p>
    <w:p w14:paraId="06378699" w14:textId="54A81C1B" w:rsidR="00FD0BE9" w:rsidRPr="00281618" w:rsidRDefault="00A13349" w:rsidP="00281618">
      <w:pPr>
        <w:spacing w:line="276" w:lineRule="auto"/>
        <w:rPr>
          <w:lang w:eastAsia="ja-JP"/>
        </w:rPr>
      </w:pPr>
      <w:r w:rsidRPr="00281618">
        <w:t xml:space="preserve">We </w:t>
      </w:r>
      <w:r w:rsidR="00630936">
        <w:t xml:space="preserve">will </w:t>
      </w:r>
      <w:r w:rsidRPr="00281618">
        <w:t>rely</w:t>
      </w:r>
      <w:r w:rsidR="00FD0BE9" w:rsidRPr="00281618">
        <w:rPr>
          <w:lang w:eastAsia="ja-JP"/>
        </w:rPr>
        <w:t xml:space="preserve"> on the following processing conditions under Article 9 of </w:t>
      </w:r>
      <w:r w:rsidR="00C87A27" w:rsidRPr="00281618">
        <w:rPr>
          <w:lang w:eastAsia="ja-JP"/>
        </w:rPr>
        <w:t>UK GDPR</w:t>
      </w:r>
      <w:r w:rsidR="00FD0BE9" w:rsidRPr="00281618">
        <w:rPr>
          <w:lang w:eastAsia="ja-JP"/>
        </w:rPr>
        <w:t xml:space="preserve"> and Schedule 1 of the Data Protection Act 2018 </w:t>
      </w:r>
      <w:r w:rsidR="00647E4B">
        <w:rPr>
          <w:lang w:eastAsia="ja-JP"/>
        </w:rPr>
        <w:t>to process special category and criminal convictions data lawfully</w:t>
      </w:r>
      <w:r w:rsidR="00FD0BE9" w:rsidRPr="00281618">
        <w:rPr>
          <w:lang w:eastAsia="ja-JP"/>
        </w:rPr>
        <w:t xml:space="preserve">: </w:t>
      </w:r>
    </w:p>
    <w:p w14:paraId="1B3352BB" w14:textId="7BC7955D" w:rsidR="00FD0BE9" w:rsidRPr="00281618" w:rsidRDefault="00FD0BE9" w:rsidP="00281618">
      <w:pPr>
        <w:spacing w:line="276" w:lineRule="auto"/>
        <w:contextualSpacing/>
        <w:rPr>
          <w:rFonts w:cs="Arial"/>
          <w:lang w:eastAsia="ja-JP"/>
        </w:rPr>
      </w:pPr>
    </w:p>
    <w:p w14:paraId="32B9FB8F" w14:textId="3E7E3183" w:rsidR="00C87A27" w:rsidRPr="00281618" w:rsidRDefault="00C87A27" w:rsidP="00281618">
      <w:pPr>
        <w:spacing w:line="276" w:lineRule="auto"/>
        <w:rPr>
          <w:b/>
          <w:bCs/>
          <w:lang w:eastAsia="ja-JP"/>
        </w:rPr>
      </w:pPr>
      <w:r w:rsidRPr="00281618">
        <w:rPr>
          <w:b/>
          <w:bCs/>
          <w:lang w:eastAsia="ja-JP"/>
        </w:rPr>
        <w:t>Article 9(2)(a) – explicit consent</w:t>
      </w:r>
    </w:p>
    <w:p w14:paraId="0A3E56D2" w14:textId="2CB1BBB5" w:rsidR="00C87A27" w:rsidRPr="00281618" w:rsidRDefault="00647E4B" w:rsidP="00281618">
      <w:pPr>
        <w:spacing w:line="276" w:lineRule="auto"/>
        <w:rPr>
          <w:rFonts w:eastAsia="Times New Roman" w:cs="Times New Roman"/>
          <w:lang w:val="en-US"/>
        </w:rPr>
      </w:pPr>
      <w:r>
        <w:rPr>
          <w:lang w:eastAsia="ja-JP"/>
        </w:rPr>
        <w:t xml:space="preserve">We </w:t>
      </w:r>
      <w:r w:rsidR="00630936">
        <w:rPr>
          <w:lang w:eastAsia="ja-JP"/>
        </w:rPr>
        <w:t xml:space="preserve">will </w:t>
      </w:r>
      <w:r>
        <w:rPr>
          <w:lang w:eastAsia="ja-JP"/>
        </w:rPr>
        <w:t xml:space="preserve">ensure that consent obtained from individuals is clear and specific for one or more outlined purposes. It must be granted through affirmative action and recorded as a requirement for processing. We </w:t>
      </w:r>
      <w:r w:rsidR="00630936">
        <w:rPr>
          <w:lang w:eastAsia="ja-JP"/>
        </w:rPr>
        <w:t xml:space="preserve">will </w:t>
      </w:r>
      <w:r>
        <w:rPr>
          <w:lang w:eastAsia="ja-JP"/>
        </w:rPr>
        <w:t>also conduct regular reviews of consents to ensure they remain current and valid.</w:t>
      </w:r>
    </w:p>
    <w:p w14:paraId="21AF2729" w14:textId="577E19FF" w:rsidR="00C87A27" w:rsidRPr="00281618" w:rsidRDefault="00C87A27" w:rsidP="00281618">
      <w:pPr>
        <w:spacing w:line="276" w:lineRule="auto"/>
        <w:rPr>
          <w:rFonts w:eastAsia="Times New Roman" w:cs="Times New Roman"/>
          <w:lang w:val="en-US"/>
        </w:rPr>
      </w:pPr>
    </w:p>
    <w:p w14:paraId="1BB83E21" w14:textId="4A5D8392" w:rsidR="00C87A27" w:rsidRPr="00281618" w:rsidRDefault="00C87A27" w:rsidP="00281618">
      <w:pPr>
        <w:spacing w:line="276" w:lineRule="auto"/>
        <w:rPr>
          <w:rFonts w:eastAsia="Times New Roman" w:cs="Times New Roman"/>
          <w:lang w:val="en-US"/>
        </w:rPr>
      </w:pPr>
      <w:r w:rsidRPr="00281618">
        <w:rPr>
          <w:rFonts w:eastAsia="Times New Roman" w:cs="Times New Roman"/>
          <w:lang w:val="en-US"/>
        </w:rPr>
        <w:t xml:space="preserve">Examples of such processing </w:t>
      </w:r>
      <w:r w:rsidR="00647E4B">
        <w:rPr>
          <w:rFonts w:eastAsia="Times New Roman" w:cs="Times New Roman"/>
          <w:lang w:val="en-US"/>
        </w:rPr>
        <w:t>include asking visitors for health or medical informat</w:t>
      </w:r>
      <w:r w:rsidR="00453A87">
        <w:rPr>
          <w:rFonts w:eastAsia="Times New Roman" w:cs="Times New Roman"/>
          <w:lang w:val="en-US"/>
        </w:rPr>
        <w:t>ion to aid them in an emergency.</w:t>
      </w:r>
    </w:p>
    <w:p w14:paraId="67D333E5" w14:textId="77777777" w:rsidR="00302DFE" w:rsidRPr="00281618" w:rsidRDefault="00302DFE" w:rsidP="00281618">
      <w:pPr>
        <w:spacing w:line="276" w:lineRule="auto"/>
        <w:contextualSpacing/>
        <w:rPr>
          <w:rFonts w:cs="Arial"/>
          <w:lang w:eastAsia="ja-JP"/>
        </w:rPr>
      </w:pPr>
    </w:p>
    <w:p w14:paraId="41160C40" w14:textId="73B319F7" w:rsidR="00C87A27" w:rsidRPr="00281618" w:rsidRDefault="00C87A27" w:rsidP="00281618">
      <w:pPr>
        <w:spacing w:line="276" w:lineRule="auto"/>
        <w:contextualSpacing/>
        <w:rPr>
          <w:rFonts w:cs="Arial"/>
          <w:b/>
          <w:bCs/>
          <w:lang w:eastAsia="ja-JP"/>
        </w:rPr>
      </w:pPr>
      <w:r w:rsidRPr="00281618">
        <w:rPr>
          <w:rFonts w:cs="Arial"/>
          <w:b/>
          <w:bCs/>
          <w:lang w:eastAsia="ja-JP"/>
        </w:rPr>
        <w:t>Article 9(2)(b) – employment, social security or social protection</w:t>
      </w:r>
    </w:p>
    <w:p w14:paraId="38F818C9" w14:textId="30793B9C" w:rsidR="00C87A27" w:rsidRPr="00281618" w:rsidRDefault="00647E4B" w:rsidP="00281618">
      <w:pPr>
        <w:spacing w:line="276" w:lineRule="auto"/>
        <w:rPr>
          <w:lang w:eastAsia="ja-JP"/>
        </w:rPr>
      </w:pPr>
      <w:r>
        <w:rPr>
          <w:lang w:eastAsia="ja-JP"/>
        </w:rPr>
        <w:t xml:space="preserve">We </w:t>
      </w:r>
      <w:r w:rsidR="001C2991">
        <w:rPr>
          <w:lang w:eastAsia="ja-JP"/>
        </w:rPr>
        <w:t>must</w:t>
      </w:r>
      <w:r>
        <w:rPr>
          <w:lang w:eastAsia="ja-JP"/>
        </w:rPr>
        <w:t xml:space="preserve"> collect special category data to comply with our legal requirements as an employer and safeguard our pupils</w:t>
      </w:r>
      <w:r w:rsidR="007B23A4" w:rsidRPr="00281618">
        <w:rPr>
          <w:lang w:eastAsia="ja-JP"/>
        </w:rPr>
        <w:t>.</w:t>
      </w:r>
    </w:p>
    <w:p w14:paraId="28E42F81" w14:textId="54FF3770" w:rsidR="007B23A4" w:rsidRPr="00281618" w:rsidRDefault="007B23A4" w:rsidP="00281618">
      <w:pPr>
        <w:spacing w:line="276" w:lineRule="auto"/>
        <w:rPr>
          <w:lang w:eastAsia="ja-JP"/>
        </w:rPr>
      </w:pPr>
    </w:p>
    <w:p w14:paraId="5DFE99C7" w14:textId="6EA96AF4" w:rsidR="007B23A4" w:rsidRPr="00281618" w:rsidRDefault="007B23A4" w:rsidP="00281618">
      <w:pPr>
        <w:spacing w:line="276" w:lineRule="auto"/>
        <w:rPr>
          <w:lang w:eastAsia="ja-JP"/>
        </w:rPr>
      </w:pPr>
      <w:r w:rsidRPr="00281618">
        <w:rPr>
          <w:lang w:eastAsia="ja-JP"/>
        </w:rPr>
        <w:lastRenderedPageBreak/>
        <w:t xml:space="preserve">Examples include </w:t>
      </w:r>
      <w:r w:rsidR="00647E4B">
        <w:rPr>
          <w:lang w:eastAsia="ja-JP"/>
        </w:rPr>
        <w:t>carrying out DBS checks on staff to evidence suitability for a role, collecting medical information to make reasonable adjustments at work and monitor staff absence, and keeping</w:t>
      </w:r>
      <w:r w:rsidR="004925F3" w:rsidRPr="00281618">
        <w:rPr>
          <w:lang w:eastAsia="ja-JP"/>
        </w:rPr>
        <w:t xml:space="preserve"> </w:t>
      </w:r>
      <w:r w:rsidRPr="00281618">
        <w:rPr>
          <w:lang w:eastAsia="ja-JP"/>
        </w:rPr>
        <w:t>records of an employee</w:t>
      </w:r>
      <w:r w:rsidR="00B1050E" w:rsidRPr="00281618">
        <w:rPr>
          <w:lang w:eastAsia="ja-JP"/>
        </w:rPr>
        <w:t>’</w:t>
      </w:r>
      <w:r w:rsidRPr="00281618">
        <w:rPr>
          <w:lang w:eastAsia="ja-JP"/>
        </w:rPr>
        <w:t>s trade union membership.</w:t>
      </w:r>
    </w:p>
    <w:p w14:paraId="1C67918D" w14:textId="4C477FFA" w:rsidR="006279A2" w:rsidRPr="00281618" w:rsidRDefault="006279A2" w:rsidP="00281618">
      <w:pPr>
        <w:spacing w:line="276" w:lineRule="auto"/>
        <w:rPr>
          <w:lang w:eastAsia="ja-JP"/>
        </w:rPr>
      </w:pPr>
    </w:p>
    <w:p w14:paraId="74D069BB" w14:textId="28816AC0" w:rsidR="006279A2" w:rsidRPr="00281618" w:rsidRDefault="006279A2" w:rsidP="00281618">
      <w:pPr>
        <w:spacing w:line="276" w:lineRule="auto"/>
        <w:rPr>
          <w:rFonts w:eastAsia="Times New Roman"/>
          <w:lang w:eastAsia="ja-JP"/>
        </w:rPr>
      </w:pPr>
      <w:r w:rsidRPr="00281618">
        <w:rPr>
          <w:lang w:eastAsia="ja-JP"/>
        </w:rPr>
        <w:t xml:space="preserve">When processing information under Article 9(2)(b), we also require a Schedule 1 condition under the Data Protection Act 2018. The condition we </w:t>
      </w:r>
      <w:r w:rsidR="00630936">
        <w:rPr>
          <w:lang w:eastAsia="ja-JP"/>
        </w:rPr>
        <w:t xml:space="preserve">will </w:t>
      </w:r>
      <w:r w:rsidRPr="00281618">
        <w:rPr>
          <w:lang w:eastAsia="ja-JP"/>
        </w:rPr>
        <w:t xml:space="preserve">rely on for this processing is </w:t>
      </w:r>
      <w:r w:rsidRPr="00281618">
        <w:rPr>
          <w:b/>
          <w:bCs/>
          <w:lang w:eastAsia="ja-JP"/>
        </w:rPr>
        <w:t xml:space="preserve">Schedule 1, Part 1, (1) - </w:t>
      </w:r>
      <w:r w:rsidR="00C823C2" w:rsidRPr="00281618">
        <w:rPr>
          <w:rFonts w:eastAsia="Times New Roman"/>
          <w:b/>
          <w:bCs/>
          <w:lang w:eastAsia="ja-JP"/>
        </w:rPr>
        <w:t>employment, social security and social protection</w:t>
      </w:r>
      <w:r w:rsidRPr="00281618">
        <w:rPr>
          <w:rFonts w:eastAsia="Times New Roman"/>
          <w:b/>
          <w:bCs/>
          <w:lang w:eastAsia="ja-JP"/>
        </w:rPr>
        <w:t>.</w:t>
      </w:r>
    </w:p>
    <w:p w14:paraId="407B6FBE" w14:textId="77777777" w:rsidR="007B23A4" w:rsidRDefault="007B23A4" w:rsidP="00281618">
      <w:pPr>
        <w:spacing w:line="276" w:lineRule="auto"/>
        <w:contextualSpacing/>
        <w:rPr>
          <w:rFonts w:cs="Arial"/>
          <w:lang w:eastAsia="ja-JP"/>
        </w:rPr>
      </w:pPr>
    </w:p>
    <w:p w14:paraId="6D831619" w14:textId="161076D4" w:rsidR="00647E4B" w:rsidRPr="00281618" w:rsidRDefault="00647E4B" w:rsidP="00647E4B">
      <w:pPr>
        <w:spacing w:line="276" w:lineRule="auto"/>
        <w:contextualSpacing/>
        <w:rPr>
          <w:rFonts w:cs="Arial"/>
          <w:b/>
          <w:bCs/>
          <w:lang w:eastAsia="ja-JP"/>
        </w:rPr>
      </w:pPr>
      <w:r w:rsidRPr="00281618">
        <w:rPr>
          <w:rFonts w:cs="Arial"/>
          <w:b/>
          <w:bCs/>
          <w:lang w:eastAsia="ja-JP"/>
        </w:rPr>
        <w:t>Article 9(2)(</w:t>
      </w:r>
      <w:r w:rsidR="001C2991">
        <w:rPr>
          <w:rFonts w:cs="Arial"/>
          <w:b/>
          <w:bCs/>
          <w:lang w:eastAsia="ja-JP"/>
        </w:rPr>
        <w:t>d</w:t>
      </w:r>
      <w:r w:rsidRPr="00281618">
        <w:rPr>
          <w:rFonts w:cs="Arial"/>
          <w:b/>
          <w:bCs/>
          <w:lang w:eastAsia="ja-JP"/>
        </w:rPr>
        <w:t xml:space="preserve">) – </w:t>
      </w:r>
      <w:r w:rsidR="001C2991">
        <w:rPr>
          <w:rFonts w:cs="Arial"/>
          <w:b/>
          <w:bCs/>
          <w:lang w:eastAsia="ja-JP"/>
        </w:rPr>
        <w:t>vital interest</w:t>
      </w:r>
    </w:p>
    <w:p w14:paraId="68397A9D" w14:textId="07E90CD6" w:rsidR="00647E4B" w:rsidRDefault="001C2991" w:rsidP="00281618">
      <w:pPr>
        <w:spacing w:line="276" w:lineRule="auto"/>
        <w:contextualSpacing/>
        <w:rPr>
          <w:rFonts w:cs="Arial"/>
          <w:lang w:eastAsia="ja-JP"/>
        </w:rPr>
      </w:pPr>
      <w:r>
        <w:rPr>
          <w:rFonts w:cs="Arial"/>
          <w:lang w:eastAsia="ja-JP"/>
        </w:rPr>
        <w:t>We must share SC data where an individual is physically or legally unable to consent and there is a serious risk to life.</w:t>
      </w:r>
    </w:p>
    <w:p w14:paraId="663EA032" w14:textId="77777777" w:rsidR="001C2991" w:rsidRDefault="001C2991" w:rsidP="00281618">
      <w:pPr>
        <w:spacing w:line="276" w:lineRule="auto"/>
        <w:contextualSpacing/>
        <w:rPr>
          <w:rFonts w:cs="Arial"/>
          <w:lang w:eastAsia="ja-JP"/>
        </w:rPr>
      </w:pPr>
    </w:p>
    <w:p w14:paraId="5C6D31C5" w14:textId="5A5E4AAF" w:rsidR="001C2991" w:rsidRDefault="001C2991" w:rsidP="00281618">
      <w:pPr>
        <w:spacing w:line="276" w:lineRule="auto"/>
        <w:contextualSpacing/>
        <w:rPr>
          <w:rFonts w:cs="Arial"/>
          <w:lang w:eastAsia="ja-JP"/>
        </w:rPr>
      </w:pPr>
      <w:r>
        <w:rPr>
          <w:rFonts w:cs="Arial"/>
          <w:lang w:eastAsia="ja-JP"/>
        </w:rPr>
        <w:t xml:space="preserve">An example is </w:t>
      </w:r>
      <w:r w:rsidR="003637C8">
        <w:rPr>
          <w:rFonts w:cs="Arial"/>
          <w:lang w:eastAsia="ja-JP"/>
        </w:rPr>
        <w:t>when there is an urgent or emergency situation,</w:t>
      </w:r>
      <w:r>
        <w:rPr>
          <w:rFonts w:cs="Arial"/>
          <w:lang w:eastAsia="ja-JP"/>
        </w:rPr>
        <w:t xml:space="preserve"> and an individual is at risk of harm to themselves or to others</w:t>
      </w:r>
      <w:r w:rsidR="003637C8">
        <w:rPr>
          <w:rFonts w:cs="Arial"/>
          <w:lang w:eastAsia="ja-JP"/>
        </w:rPr>
        <w:t>,</w:t>
      </w:r>
      <w:r>
        <w:rPr>
          <w:rFonts w:cs="Arial"/>
          <w:lang w:eastAsia="ja-JP"/>
        </w:rPr>
        <w:t xml:space="preserve"> such as in a mental health crisis.</w:t>
      </w:r>
    </w:p>
    <w:p w14:paraId="6A2152FF" w14:textId="77777777" w:rsidR="003637C8" w:rsidRDefault="003637C8" w:rsidP="00281618">
      <w:pPr>
        <w:spacing w:line="276" w:lineRule="auto"/>
        <w:contextualSpacing/>
        <w:rPr>
          <w:rFonts w:cs="Arial"/>
          <w:lang w:eastAsia="ja-JP"/>
        </w:rPr>
      </w:pPr>
    </w:p>
    <w:p w14:paraId="2E0F9CDD" w14:textId="21FFC5BB" w:rsidR="003637C8" w:rsidRDefault="003637C8" w:rsidP="00281618">
      <w:pPr>
        <w:spacing w:line="276" w:lineRule="auto"/>
        <w:contextualSpacing/>
        <w:rPr>
          <w:rFonts w:cs="Arial"/>
          <w:lang w:eastAsia="ja-JP"/>
        </w:rPr>
      </w:pPr>
      <w:r>
        <w:rPr>
          <w:rFonts w:cs="Arial"/>
          <w:lang w:eastAsia="ja-JP"/>
        </w:rPr>
        <w:t>A Schedule 1 condition is not required for processing under Article 9(2)(d).</w:t>
      </w:r>
    </w:p>
    <w:p w14:paraId="28DAC169" w14:textId="77777777" w:rsidR="00647E4B" w:rsidRPr="00281618" w:rsidRDefault="00647E4B" w:rsidP="00281618">
      <w:pPr>
        <w:spacing w:line="276" w:lineRule="auto"/>
        <w:contextualSpacing/>
        <w:rPr>
          <w:rFonts w:cs="Arial"/>
          <w:lang w:eastAsia="ja-JP"/>
        </w:rPr>
      </w:pPr>
    </w:p>
    <w:p w14:paraId="23CF9F9E" w14:textId="22A290F5" w:rsidR="00C87A27" w:rsidRPr="00281618" w:rsidRDefault="00C87A27" w:rsidP="00281618">
      <w:pPr>
        <w:spacing w:line="276" w:lineRule="auto"/>
        <w:rPr>
          <w:b/>
          <w:bCs/>
          <w:lang w:eastAsia="ja-JP"/>
        </w:rPr>
      </w:pPr>
      <w:r w:rsidRPr="00281618">
        <w:rPr>
          <w:b/>
          <w:bCs/>
          <w:lang w:eastAsia="ja-JP"/>
        </w:rPr>
        <w:t>Article 9(2)(g) – reasons of substantial public interest</w:t>
      </w:r>
    </w:p>
    <w:p w14:paraId="519FDB39" w14:textId="35FAA677" w:rsidR="00C87A27" w:rsidRPr="00281618" w:rsidRDefault="004925F3" w:rsidP="00281618">
      <w:pPr>
        <w:spacing w:line="276" w:lineRule="auto"/>
        <w:rPr>
          <w:lang w:eastAsia="ja-JP"/>
        </w:rPr>
      </w:pPr>
      <w:r w:rsidRPr="00281618">
        <w:rPr>
          <w:lang w:eastAsia="ja-JP"/>
        </w:rPr>
        <w:t xml:space="preserve">Much of our </w:t>
      </w:r>
      <w:r w:rsidR="00B74A13" w:rsidRPr="00281618">
        <w:rPr>
          <w:lang w:eastAsia="ja-JP"/>
        </w:rPr>
        <w:t xml:space="preserve">processing of SC data </w:t>
      </w:r>
      <w:r w:rsidR="00630936">
        <w:rPr>
          <w:lang w:eastAsia="ja-JP"/>
        </w:rPr>
        <w:t>will be</w:t>
      </w:r>
      <w:r w:rsidR="00B74A13" w:rsidRPr="00281618">
        <w:rPr>
          <w:lang w:eastAsia="ja-JP"/>
        </w:rPr>
        <w:t xml:space="preserve"> done so for the purposes of substantial public interest.</w:t>
      </w:r>
    </w:p>
    <w:p w14:paraId="361F1A75" w14:textId="6246D10B" w:rsidR="00B1050E" w:rsidRPr="00281618" w:rsidRDefault="00B1050E" w:rsidP="00281618">
      <w:pPr>
        <w:spacing w:line="276" w:lineRule="auto"/>
        <w:rPr>
          <w:lang w:eastAsia="ja-JP"/>
        </w:rPr>
      </w:pPr>
    </w:p>
    <w:p w14:paraId="05387690" w14:textId="62EC28BD" w:rsidR="006279A2" w:rsidRPr="00281618" w:rsidRDefault="00B1050E" w:rsidP="00281618">
      <w:pPr>
        <w:spacing w:line="276" w:lineRule="auto"/>
        <w:rPr>
          <w:lang w:eastAsia="ja-JP"/>
        </w:rPr>
      </w:pPr>
      <w:r w:rsidRPr="00281618">
        <w:rPr>
          <w:lang w:eastAsia="ja-JP"/>
        </w:rPr>
        <w:t xml:space="preserve">Examples include </w:t>
      </w:r>
      <w:r w:rsidR="00647E4B">
        <w:rPr>
          <w:lang w:eastAsia="ja-JP"/>
        </w:rPr>
        <w:t xml:space="preserve">processing SC data to identify </w:t>
      </w:r>
      <w:r w:rsidR="003637C8">
        <w:rPr>
          <w:lang w:eastAsia="ja-JP"/>
        </w:rPr>
        <w:t>pupil</w:t>
      </w:r>
      <w:r w:rsidR="00647E4B">
        <w:rPr>
          <w:lang w:eastAsia="ja-JP"/>
        </w:rPr>
        <w:t>s who require additional support, such as special educational needs, processing safeguarding concerns to ensure the safety and well-being of pupils,</w:t>
      </w:r>
      <w:r w:rsidRPr="00281618">
        <w:rPr>
          <w:lang w:eastAsia="ja-JP"/>
        </w:rPr>
        <w:t xml:space="preserve"> </w:t>
      </w:r>
      <w:r w:rsidR="00E83731" w:rsidRPr="00281618">
        <w:rPr>
          <w:lang w:eastAsia="ja-JP"/>
        </w:rPr>
        <w:t xml:space="preserve">or </w:t>
      </w:r>
      <w:r w:rsidRPr="00281618">
        <w:rPr>
          <w:lang w:eastAsia="ja-JP"/>
        </w:rPr>
        <w:t>collecting medical information when monitoring pupil attendanc</w:t>
      </w:r>
      <w:r w:rsidR="00647E4B">
        <w:rPr>
          <w:lang w:eastAsia="ja-JP"/>
        </w:rPr>
        <w:t>e and allergen</w:t>
      </w:r>
      <w:r w:rsidRPr="00281618">
        <w:rPr>
          <w:lang w:eastAsia="ja-JP"/>
        </w:rPr>
        <w:t xml:space="preserve"> or dietary requirements</w:t>
      </w:r>
      <w:r w:rsidR="00E83731" w:rsidRPr="00281618">
        <w:rPr>
          <w:lang w:eastAsia="ja-JP"/>
        </w:rPr>
        <w:t xml:space="preserve">. </w:t>
      </w:r>
    </w:p>
    <w:p w14:paraId="5F8768F5" w14:textId="77777777" w:rsidR="006279A2" w:rsidRPr="00281618" w:rsidRDefault="006279A2" w:rsidP="00281618">
      <w:pPr>
        <w:spacing w:line="276" w:lineRule="auto"/>
        <w:rPr>
          <w:lang w:eastAsia="ja-JP"/>
        </w:rPr>
      </w:pPr>
    </w:p>
    <w:p w14:paraId="030DDE63" w14:textId="45F4C363" w:rsidR="006279A2" w:rsidRPr="00281618" w:rsidRDefault="003715C2" w:rsidP="00281618">
      <w:pPr>
        <w:spacing w:line="276" w:lineRule="auto"/>
        <w:rPr>
          <w:rFonts w:eastAsia="Times New Roman"/>
          <w:lang w:eastAsia="ja-JP"/>
        </w:rPr>
      </w:pPr>
      <w:r w:rsidRPr="00281618">
        <w:rPr>
          <w:lang w:eastAsia="ja-JP"/>
        </w:rPr>
        <w:t xml:space="preserve">When processing data under Article 9(2)(g), we also require a Schedule 1 condition under the Data Protection Act 2018. The </w:t>
      </w:r>
      <w:r w:rsidR="006279A2" w:rsidRPr="00281618">
        <w:rPr>
          <w:lang w:eastAsia="ja-JP"/>
        </w:rPr>
        <w:t xml:space="preserve">conditions we </w:t>
      </w:r>
      <w:r w:rsidR="00630936">
        <w:rPr>
          <w:lang w:eastAsia="ja-JP"/>
        </w:rPr>
        <w:t xml:space="preserve">will </w:t>
      </w:r>
      <w:r w:rsidR="006279A2" w:rsidRPr="00281618">
        <w:rPr>
          <w:lang w:eastAsia="ja-JP"/>
        </w:rPr>
        <w:t xml:space="preserve">rely on for this processing are </w:t>
      </w:r>
      <w:r w:rsidR="006279A2" w:rsidRPr="00281618">
        <w:rPr>
          <w:rFonts w:eastAsia="Times New Roman"/>
          <w:b/>
          <w:bCs/>
          <w:lang w:eastAsia="ja-JP"/>
        </w:rPr>
        <w:t>Schedule 1, Part 2, (6) – statutory and government purposes; (10) – preventing or detecting unlawful acts; and (18) – safeguarding of children and of individuals at risk.</w:t>
      </w:r>
    </w:p>
    <w:p w14:paraId="4CC0E02B" w14:textId="46193476" w:rsidR="00F212A5" w:rsidRPr="00281618" w:rsidRDefault="00F212A5" w:rsidP="00281618">
      <w:pPr>
        <w:spacing w:line="276" w:lineRule="auto"/>
        <w:contextualSpacing/>
        <w:rPr>
          <w:rFonts w:eastAsia="Times New Roman" w:cs="Arial"/>
          <w:lang w:eastAsia="ja-JP"/>
        </w:rPr>
      </w:pPr>
    </w:p>
    <w:p w14:paraId="78E37B84" w14:textId="663F8A36" w:rsidR="00FD0BE9" w:rsidRPr="003637C8" w:rsidRDefault="00FD0BE9" w:rsidP="00281618">
      <w:pPr>
        <w:pStyle w:val="Veritausubheading"/>
        <w:spacing w:line="276" w:lineRule="auto"/>
        <w:rPr>
          <w:rFonts w:asciiTheme="minorHAnsi" w:hAnsiTheme="minorHAnsi"/>
          <w:color w:val="192550" w:themeColor="accent4"/>
        </w:rPr>
      </w:pPr>
      <w:r w:rsidRPr="003637C8">
        <w:rPr>
          <w:rFonts w:asciiTheme="minorHAnsi" w:hAnsiTheme="minorHAnsi"/>
          <w:color w:val="192550" w:themeColor="accent4"/>
        </w:rPr>
        <w:t xml:space="preserve">Compliance with </w:t>
      </w:r>
      <w:r w:rsidR="00A25A45" w:rsidRPr="003637C8">
        <w:rPr>
          <w:rFonts w:asciiTheme="minorHAnsi" w:hAnsiTheme="minorHAnsi"/>
          <w:color w:val="192550" w:themeColor="accent4"/>
        </w:rPr>
        <w:t>d</w:t>
      </w:r>
      <w:r w:rsidRPr="003637C8">
        <w:rPr>
          <w:rFonts w:asciiTheme="minorHAnsi" w:hAnsiTheme="minorHAnsi"/>
          <w:color w:val="192550" w:themeColor="accent4"/>
        </w:rPr>
        <w:t xml:space="preserve">ata </w:t>
      </w:r>
      <w:r w:rsidR="00A25A45" w:rsidRPr="003637C8">
        <w:rPr>
          <w:rFonts w:asciiTheme="minorHAnsi" w:hAnsiTheme="minorHAnsi"/>
          <w:color w:val="192550" w:themeColor="accent4"/>
        </w:rPr>
        <w:t>p</w:t>
      </w:r>
      <w:r w:rsidRPr="003637C8">
        <w:rPr>
          <w:rFonts w:asciiTheme="minorHAnsi" w:hAnsiTheme="minorHAnsi"/>
          <w:color w:val="192550" w:themeColor="accent4"/>
        </w:rPr>
        <w:t xml:space="preserve">rotection </w:t>
      </w:r>
      <w:r w:rsidR="00A25A45" w:rsidRPr="003637C8">
        <w:rPr>
          <w:rFonts w:asciiTheme="minorHAnsi" w:hAnsiTheme="minorHAnsi"/>
          <w:color w:val="192550" w:themeColor="accent4"/>
        </w:rPr>
        <w:t>p</w:t>
      </w:r>
      <w:r w:rsidRPr="003637C8">
        <w:rPr>
          <w:rFonts w:asciiTheme="minorHAnsi" w:hAnsiTheme="minorHAnsi"/>
          <w:color w:val="192550" w:themeColor="accent4"/>
        </w:rPr>
        <w:t>rinciples</w:t>
      </w:r>
    </w:p>
    <w:p w14:paraId="4A067A74" w14:textId="77777777" w:rsidR="00FD0BE9" w:rsidRPr="00281618" w:rsidRDefault="00FD0BE9" w:rsidP="00281618">
      <w:pPr>
        <w:spacing w:line="276" w:lineRule="auto"/>
        <w:contextualSpacing/>
        <w:rPr>
          <w:rFonts w:cs="Arial"/>
          <w:lang w:eastAsia="ja-JP"/>
        </w:rPr>
      </w:pPr>
    </w:p>
    <w:p w14:paraId="1614E467" w14:textId="1374C0C0" w:rsidR="00EB4B8B" w:rsidRPr="00281618" w:rsidRDefault="00EB4B8B" w:rsidP="00281618">
      <w:pPr>
        <w:spacing w:line="276" w:lineRule="auto"/>
      </w:pPr>
      <w:r w:rsidRPr="00281618">
        <w:t xml:space="preserve">We </w:t>
      </w:r>
      <w:r w:rsidR="00630936">
        <w:t xml:space="preserve">will </w:t>
      </w:r>
      <w:r w:rsidRPr="00281618">
        <w:t xml:space="preserve">have </w:t>
      </w:r>
      <w:r w:rsidR="00E83731" w:rsidRPr="00281618">
        <w:t>several</w:t>
      </w:r>
      <w:r w:rsidRPr="00281618">
        <w:t xml:space="preserve"> policies and procedures in place to ensure our compliance with the Article 5 </w:t>
      </w:r>
      <w:r w:rsidR="00A25A45" w:rsidRPr="00281618">
        <w:t>d</w:t>
      </w:r>
      <w:r w:rsidRPr="00281618">
        <w:t xml:space="preserve">ata </w:t>
      </w:r>
      <w:r w:rsidR="00A25A45" w:rsidRPr="00281618">
        <w:t>p</w:t>
      </w:r>
      <w:r w:rsidRPr="00281618">
        <w:t xml:space="preserve">rotection </w:t>
      </w:r>
      <w:r w:rsidR="00A25A45" w:rsidRPr="00281618">
        <w:t>p</w:t>
      </w:r>
      <w:r w:rsidRPr="00281618">
        <w:t>rinciples and meet our accountability obligations:</w:t>
      </w:r>
    </w:p>
    <w:p w14:paraId="7EE6CF9A" w14:textId="77B75023" w:rsidR="00EB4B8B" w:rsidRPr="00281618" w:rsidRDefault="00EB4B8B" w:rsidP="00281618">
      <w:pPr>
        <w:spacing w:line="276" w:lineRule="auto"/>
        <w:contextualSpacing/>
        <w:rPr>
          <w:rFonts w:cs="Arial"/>
        </w:rPr>
      </w:pPr>
    </w:p>
    <w:p w14:paraId="4E8A3F08" w14:textId="1EE4310D" w:rsidR="00EB4B8B" w:rsidRPr="00281618" w:rsidRDefault="00EB4B8B" w:rsidP="00281618">
      <w:pPr>
        <w:spacing w:line="276" w:lineRule="auto"/>
        <w:rPr>
          <w:b/>
          <w:bCs/>
        </w:rPr>
      </w:pPr>
      <w:r w:rsidRPr="00281618">
        <w:rPr>
          <w:b/>
          <w:bCs/>
        </w:rPr>
        <w:t>Accountability principle</w:t>
      </w:r>
    </w:p>
    <w:p w14:paraId="333A785F" w14:textId="44DB2FB1" w:rsidR="00EB4B8B" w:rsidRPr="00281618" w:rsidRDefault="004B5437" w:rsidP="00281618">
      <w:pPr>
        <w:spacing w:line="276" w:lineRule="auto"/>
      </w:pPr>
      <w:r w:rsidRPr="00281618">
        <w:t xml:space="preserve">We </w:t>
      </w:r>
      <w:r w:rsidR="00630936">
        <w:t>will implement</w:t>
      </w:r>
      <w:r w:rsidRPr="00281618">
        <w:t xml:space="preserve"> appropriate technical and organisational security measures to meet the </w:t>
      </w:r>
      <w:r w:rsidR="003637C8">
        <w:t>accountability requirements</w:t>
      </w:r>
      <w:r w:rsidRPr="00281618">
        <w:t>. These</w:t>
      </w:r>
      <w:r w:rsidR="00630936">
        <w:t xml:space="preserve"> will</w:t>
      </w:r>
      <w:r w:rsidRPr="00281618">
        <w:t xml:space="preserve"> include:</w:t>
      </w:r>
    </w:p>
    <w:p w14:paraId="2B3771C4" w14:textId="4815FE21" w:rsidR="004B5437" w:rsidRPr="00281618" w:rsidRDefault="004B5437" w:rsidP="00281618">
      <w:pPr>
        <w:spacing w:line="276" w:lineRule="auto"/>
      </w:pPr>
    </w:p>
    <w:p w14:paraId="0EC31EDE" w14:textId="3DBA68BD" w:rsidR="004B5437" w:rsidRPr="00281618" w:rsidRDefault="004B5437" w:rsidP="00281618">
      <w:pPr>
        <w:pStyle w:val="ListParagraph"/>
        <w:numPr>
          <w:ilvl w:val="0"/>
          <w:numId w:val="41"/>
        </w:numPr>
        <w:spacing w:line="276" w:lineRule="auto"/>
      </w:pPr>
      <w:r w:rsidRPr="00281618">
        <w:t>The appointment of a Data Protection Officer</w:t>
      </w:r>
      <w:r w:rsidR="00A25A45" w:rsidRPr="00281618">
        <w:t>.</w:t>
      </w:r>
    </w:p>
    <w:p w14:paraId="6B7954A9" w14:textId="36FAA3B4" w:rsidR="004B5437" w:rsidRPr="00281618" w:rsidRDefault="004B5437" w:rsidP="00281618">
      <w:pPr>
        <w:pStyle w:val="ListParagraph"/>
        <w:numPr>
          <w:ilvl w:val="0"/>
          <w:numId w:val="41"/>
        </w:numPr>
        <w:spacing w:line="276" w:lineRule="auto"/>
      </w:pPr>
      <w:r w:rsidRPr="00281618">
        <w:t xml:space="preserve">Taking a data protection by design and default approach to our processing activities, including </w:t>
      </w:r>
      <w:r w:rsidR="003637C8">
        <w:t>completing</w:t>
      </w:r>
      <w:r w:rsidRPr="00281618">
        <w:t xml:space="preserve"> </w:t>
      </w:r>
      <w:r w:rsidR="00E83731" w:rsidRPr="00281618">
        <w:t xml:space="preserve">risk </w:t>
      </w:r>
      <w:r w:rsidRPr="00281618">
        <w:t>assessments.</w:t>
      </w:r>
    </w:p>
    <w:p w14:paraId="3EBA7978" w14:textId="07197662" w:rsidR="004B5437" w:rsidRPr="00281618" w:rsidRDefault="004B5437" w:rsidP="00281618">
      <w:pPr>
        <w:pStyle w:val="ListParagraph"/>
        <w:numPr>
          <w:ilvl w:val="0"/>
          <w:numId w:val="41"/>
        </w:numPr>
        <w:spacing w:line="276" w:lineRule="auto"/>
      </w:pPr>
      <w:r w:rsidRPr="00281618">
        <w:t>Maintaining documentation of our processing activities through an Information Asset Register.</w:t>
      </w:r>
    </w:p>
    <w:p w14:paraId="7E4ABAFB" w14:textId="77777777" w:rsidR="00A25A45" w:rsidRPr="00281618" w:rsidRDefault="00E02403" w:rsidP="00281618">
      <w:pPr>
        <w:pStyle w:val="ListParagraph"/>
        <w:numPr>
          <w:ilvl w:val="0"/>
          <w:numId w:val="41"/>
        </w:numPr>
        <w:spacing w:line="276" w:lineRule="auto"/>
      </w:pPr>
      <w:r w:rsidRPr="00281618">
        <w:t xml:space="preserve">Adopting and implementing </w:t>
      </w:r>
      <w:r w:rsidR="00A25A45" w:rsidRPr="00281618">
        <w:t xml:space="preserve">an </w:t>
      </w:r>
      <w:r w:rsidRPr="00281618">
        <w:t xml:space="preserve">information governance </w:t>
      </w:r>
      <w:r w:rsidR="00A25A45" w:rsidRPr="00281618">
        <w:t>framework.</w:t>
      </w:r>
    </w:p>
    <w:p w14:paraId="76DF445F" w14:textId="5453EA9C" w:rsidR="004B5437" w:rsidRPr="00281618" w:rsidRDefault="00A25A45" w:rsidP="00281618">
      <w:pPr>
        <w:pStyle w:val="ListParagraph"/>
        <w:numPr>
          <w:ilvl w:val="0"/>
          <w:numId w:val="41"/>
        </w:numPr>
        <w:spacing w:line="276" w:lineRule="auto"/>
      </w:pPr>
      <w:r w:rsidRPr="00281618">
        <w:lastRenderedPageBreak/>
        <w:t>Ensuring</w:t>
      </w:r>
      <w:r w:rsidR="00E02403" w:rsidRPr="00281618">
        <w:t xml:space="preserve"> we have </w:t>
      </w:r>
      <w:r w:rsidRPr="00281618">
        <w:t xml:space="preserve">compliant </w:t>
      </w:r>
      <w:r w:rsidR="00E02403" w:rsidRPr="00281618">
        <w:t>contracts in place with data processors.</w:t>
      </w:r>
    </w:p>
    <w:p w14:paraId="3B36AFB1" w14:textId="6863607C" w:rsidR="00E02403" w:rsidRPr="00281618" w:rsidRDefault="00E02403" w:rsidP="00281618">
      <w:pPr>
        <w:pStyle w:val="ListParagraph"/>
        <w:numPr>
          <w:ilvl w:val="0"/>
          <w:numId w:val="41"/>
        </w:numPr>
        <w:spacing w:line="276" w:lineRule="auto"/>
      </w:pPr>
      <w:r w:rsidRPr="00281618">
        <w:t xml:space="preserve">Implementing appropriate security measures </w:t>
      </w:r>
      <w:r w:rsidR="003637C8">
        <w:t>regarding the personal data we process. Our Information Security Policy provides more detail</w:t>
      </w:r>
      <w:r w:rsidRPr="00281618">
        <w:t>.</w:t>
      </w:r>
    </w:p>
    <w:p w14:paraId="5B1A6855" w14:textId="1F216A69" w:rsidR="00E02403" w:rsidRPr="00281618" w:rsidRDefault="00E02403" w:rsidP="00281618">
      <w:pPr>
        <w:spacing w:line="276" w:lineRule="auto"/>
      </w:pPr>
    </w:p>
    <w:p w14:paraId="5FFBF657" w14:textId="0D2F8289" w:rsidR="00E02403" w:rsidRPr="00281618" w:rsidRDefault="00E02403" w:rsidP="00281618">
      <w:pPr>
        <w:spacing w:line="276" w:lineRule="auto"/>
        <w:rPr>
          <w:b/>
          <w:bCs/>
        </w:rPr>
      </w:pPr>
      <w:r w:rsidRPr="00281618">
        <w:rPr>
          <w:b/>
          <w:bCs/>
        </w:rPr>
        <w:t>Principle (a): lawfulness, fairness and transparency</w:t>
      </w:r>
    </w:p>
    <w:p w14:paraId="74F9528D" w14:textId="025F98AF" w:rsidR="00E02403" w:rsidRPr="00281618" w:rsidRDefault="00E02403" w:rsidP="00281618">
      <w:pPr>
        <w:spacing w:line="276" w:lineRule="auto"/>
      </w:pPr>
      <w:r w:rsidRPr="00281618">
        <w:t xml:space="preserve">Processing personal data must be lawful, fair and transparent. </w:t>
      </w:r>
      <w:r w:rsidR="00E92223" w:rsidRPr="00281618">
        <w:t xml:space="preserve">We </w:t>
      </w:r>
      <w:r w:rsidR="00630936">
        <w:t>will</w:t>
      </w:r>
      <w:r w:rsidR="00E92223" w:rsidRPr="00281618">
        <w:t xml:space="preserve"> </w:t>
      </w:r>
      <w:r w:rsidR="00630936">
        <w:t>identify</w:t>
      </w:r>
      <w:r w:rsidR="00E92223" w:rsidRPr="00281618">
        <w:t xml:space="preserve"> an appropriate Article 6 condition and, where processing SC or CO data, an Article 9 and Schedule 1 condition.  </w:t>
      </w:r>
    </w:p>
    <w:p w14:paraId="1C44C27C" w14:textId="0BE93A30" w:rsidR="00E02403" w:rsidRPr="00281618" w:rsidRDefault="00E02403" w:rsidP="00281618">
      <w:pPr>
        <w:spacing w:line="276" w:lineRule="auto"/>
        <w:contextualSpacing/>
        <w:rPr>
          <w:rFonts w:cs="Arial"/>
        </w:rPr>
      </w:pPr>
    </w:p>
    <w:p w14:paraId="58A0E192" w14:textId="6C7CFFE8" w:rsidR="00E02403" w:rsidRPr="00281618" w:rsidRDefault="00E02403" w:rsidP="00281618">
      <w:pPr>
        <w:spacing w:line="276" w:lineRule="auto"/>
      </w:pPr>
      <w:r w:rsidRPr="00281618">
        <w:t xml:space="preserve">We </w:t>
      </w:r>
      <w:r w:rsidR="00630936">
        <w:t xml:space="preserve">will </w:t>
      </w:r>
      <w:r w:rsidR="00872B99" w:rsidRPr="00281618">
        <w:t xml:space="preserve">consider how processing may affect individuals concerned and </w:t>
      </w:r>
      <w:r w:rsidRPr="00281618">
        <w:t>provide clear and transparent information about why we process personal data</w:t>
      </w:r>
      <w:r w:rsidR="00872B99" w:rsidRPr="00281618">
        <w:t xml:space="preserve">, including our lawful bases, </w:t>
      </w:r>
      <w:r w:rsidRPr="00281618">
        <w:t xml:space="preserve">in our privacy notices and this document. All privacy notices </w:t>
      </w:r>
      <w:r w:rsidR="00630936">
        <w:t xml:space="preserve">will </w:t>
      </w:r>
      <w:r w:rsidRPr="00281618">
        <w:t xml:space="preserve">provide details of </w:t>
      </w:r>
      <w:r w:rsidR="00E83731" w:rsidRPr="00281618">
        <w:t xml:space="preserve">data subject rights. </w:t>
      </w:r>
      <w:r w:rsidR="00E92223" w:rsidRPr="00281618">
        <w:t xml:space="preserve">Our privacy information </w:t>
      </w:r>
      <w:r w:rsidR="00630936">
        <w:t>will be</w:t>
      </w:r>
      <w:r w:rsidR="00E92223" w:rsidRPr="00281618">
        <w:t xml:space="preserve"> regularly reviewed and updated </w:t>
      </w:r>
      <w:r w:rsidR="00BD4830">
        <w:t>to reflect our processing accurately</w:t>
      </w:r>
      <w:r w:rsidR="00E92223" w:rsidRPr="00281618">
        <w:t>.</w:t>
      </w:r>
    </w:p>
    <w:p w14:paraId="1B89CFAB" w14:textId="2EFA8464" w:rsidR="00E02403" w:rsidRPr="00281618" w:rsidRDefault="00E02403" w:rsidP="00281618">
      <w:pPr>
        <w:spacing w:line="276" w:lineRule="auto"/>
        <w:contextualSpacing/>
        <w:rPr>
          <w:rFonts w:cs="Arial"/>
        </w:rPr>
      </w:pPr>
    </w:p>
    <w:p w14:paraId="2E25A5A4" w14:textId="31AB628E" w:rsidR="00E02403" w:rsidRPr="00281618" w:rsidRDefault="00872B99" w:rsidP="00281618">
      <w:pPr>
        <w:spacing w:line="276" w:lineRule="auto"/>
        <w:contextualSpacing/>
        <w:rPr>
          <w:rFonts w:cs="Arial"/>
          <w:b/>
          <w:bCs/>
        </w:rPr>
      </w:pPr>
      <w:r w:rsidRPr="00281618">
        <w:rPr>
          <w:rFonts w:cs="Arial"/>
          <w:b/>
          <w:bCs/>
        </w:rPr>
        <w:t>Principle (b): purpose limitation</w:t>
      </w:r>
    </w:p>
    <w:p w14:paraId="311C6EF6" w14:textId="77777777" w:rsidR="00630936" w:rsidRDefault="001408EE" w:rsidP="00281618">
      <w:pPr>
        <w:spacing w:line="276" w:lineRule="auto"/>
      </w:pPr>
      <w:r w:rsidRPr="00281618">
        <w:t xml:space="preserve">Organisations </w:t>
      </w:r>
      <w:r w:rsidR="00FC3D52" w:rsidRPr="00281618">
        <w:t xml:space="preserve">can only act in ways and for purposes </w:t>
      </w:r>
      <w:r w:rsidR="00BD4830">
        <w:t xml:space="preserve">for </w:t>
      </w:r>
      <w:r w:rsidR="00FC3D52" w:rsidRPr="00281618">
        <w:t>which they are empowered to do so by law. Personal data is</w:t>
      </w:r>
      <w:r w:rsidR="00BD4830">
        <w:t>, therefore,</w:t>
      </w:r>
      <w:r w:rsidR="00FC3D52" w:rsidRPr="00281618">
        <w:t xml:space="preserve"> only processed to allow us to carry out the necessary functions and services we are required to provide in line with legislation. </w:t>
      </w:r>
    </w:p>
    <w:p w14:paraId="7C46CDE2" w14:textId="77777777" w:rsidR="00630936" w:rsidRDefault="00630936" w:rsidP="00281618">
      <w:pPr>
        <w:spacing w:line="276" w:lineRule="auto"/>
      </w:pPr>
    </w:p>
    <w:p w14:paraId="16F0A9D2" w14:textId="2AD9B022" w:rsidR="00872B99" w:rsidRPr="00281618" w:rsidRDefault="00FC3D52" w:rsidP="00281618">
      <w:pPr>
        <w:spacing w:line="276" w:lineRule="auto"/>
      </w:pPr>
      <w:r w:rsidRPr="00281618">
        <w:t xml:space="preserve">We </w:t>
      </w:r>
      <w:r w:rsidR="00630936">
        <w:t xml:space="preserve">will </w:t>
      </w:r>
      <w:r w:rsidRPr="00281618">
        <w:t>clearly set out our purposes for processing in our privacy notices</w:t>
      </w:r>
      <w:r w:rsidR="00F7580E" w:rsidRPr="00281618">
        <w:t>, policies and procedures,</w:t>
      </w:r>
      <w:r w:rsidRPr="00281618">
        <w:t xml:space="preserve"> and in our IAR. If we plan to use personal data for a new purpose other than a legal obligation or function set out in law, we </w:t>
      </w:r>
      <w:r w:rsidR="00630936">
        <w:t xml:space="preserve">will </w:t>
      </w:r>
      <w:r w:rsidRPr="00281618">
        <w:t>check that it is compatible with our original purpose</w:t>
      </w:r>
      <w:r w:rsidR="00F7580E" w:rsidRPr="00281618">
        <w:t>,</w:t>
      </w:r>
      <w:r w:rsidRPr="00281618">
        <w:t xml:space="preserve"> or we </w:t>
      </w:r>
      <w:r w:rsidR="00630936">
        <w:t xml:space="preserve">will </w:t>
      </w:r>
      <w:r w:rsidR="00BD4830">
        <w:t>advise individuals of</w:t>
      </w:r>
      <w:r w:rsidRPr="00281618">
        <w:t xml:space="preserve"> the new purpose.</w:t>
      </w:r>
    </w:p>
    <w:p w14:paraId="4B81A831" w14:textId="481E4853" w:rsidR="004661B8" w:rsidRPr="00281618" w:rsidRDefault="004661B8" w:rsidP="00281618">
      <w:pPr>
        <w:spacing w:line="276" w:lineRule="auto"/>
        <w:contextualSpacing/>
        <w:rPr>
          <w:rFonts w:cs="Arial"/>
        </w:rPr>
      </w:pPr>
    </w:p>
    <w:p w14:paraId="4CC980E7" w14:textId="631440CD" w:rsidR="004661B8" w:rsidRPr="00281618" w:rsidRDefault="004661B8" w:rsidP="00281618">
      <w:pPr>
        <w:spacing w:line="276" w:lineRule="auto"/>
        <w:contextualSpacing/>
        <w:rPr>
          <w:rFonts w:cs="Arial"/>
          <w:b/>
          <w:bCs/>
        </w:rPr>
      </w:pPr>
      <w:r w:rsidRPr="00281618">
        <w:rPr>
          <w:rFonts w:cs="Arial"/>
          <w:b/>
          <w:bCs/>
        </w:rPr>
        <w:t>Principle (c): data minimisation</w:t>
      </w:r>
    </w:p>
    <w:p w14:paraId="3E5418D4" w14:textId="64933539" w:rsidR="004661B8" w:rsidRPr="00281618" w:rsidRDefault="004661B8" w:rsidP="00281618">
      <w:pPr>
        <w:spacing w:line="276" w:lineRule="auto"/>
        <w:rPr>
          <w:lang w:eastAsia="ja-JP"/>
        </w:rPr>
      </w:pPr>
      <w:r w:rsidRPr="00281618">
        <w:t xml:space="preserve">We </w:t>
      </w:r>
      <w:r w:rsidR="00630936">
        <w:t xml:space="preserve">will </w:t>
      </w:r>
      <w:r w:rsidRPr="00281618">
        <w:t xml:space="preserve">only collect the minimum personal data </w:t>
      </w:r>
      <w:r w:rsidR="00E83731" w:rsidRPr="00281618">
        <w:t>needed</w:t>
      </w:r>
      <w:r w:rsidRPr="00281618">
        <w:t xml:space="preserve"> for the relevant purposes, ensuring it is necessary and proportionate. Any personal information </w:t>
      </w:r>
      <w:r w:rsidR="00BD4830">
        <w:t>no longer required, especially with</w:t>
      </w:r>
      <w:r w:rsidRPr="00281618">
        <w:t xml:space="preserve"> special category data, </w:t>
      </w:r>
      <w:r w:rsidR="00630936">
        <w:t>will be</w:t>
      </w:r>
      <w:r w:rsidRPr="00281618">
        <w:t xml:space="preserve"> anonymised or erased. </w:t>
      </w:r>
      <w:r w:rsidRPr="00281618">
        <w:rPr>
          <w:lang w:eastAsia="ja-JP"/>
        </w:rPr>
        <w:t xml:space="preserve">Further information can be found in our Records Management </w:t>
      </w:r>
      <w:r w:rsidR="00E83731" w:rsidRPr="00281618">
        <w:rPr>
          <w:lang w:eastAsia="ja-JP"/>
        </w:rPr>
        <w:t>P</w:t>
      </w:r>
      <w:r w:rsidRPr="00281618">
        <w:rPr>
          <w:lang w:eastAsia="ja-JP"/>
        </w:rPr>
        <w:t>olicy.</w:t>
      </w:r>
    </w:p>
    <w:p w14:paraId="1B06E0DA" w14:textId="6428BDD5" w:rsidR="004661B8" w:rsidRPr="00281618" w:rsidRDefault="004661B8" w:rsidP="00281618">
      <w:pPr>
        <w:spacing w:line="276" w:lineRule="auto"/>
      </w:pPr>
    </w:p>
    <w:p w14:paraId="0A076DFF" w14:textId="0C780ECD" w:rsidR="004661B8" w:rsidRPr="00281618" w:rsidRDefault="004661B8" w:rsidP="00281618">
      <w:pPr>
        <w:spacing w:line="276" w:lineRule="auto"/>
        <w:contextualSpacing/>
        <w:rPr>
          <w:rFonts w:cs="Arial"/>
          <w:b/>
          <w:bCs/>
        </w:rPr>
      </w:pPr>
      <w:r w:rsidRPr="00281618">
        <w:rPr>
          <w:rFonts w:cs="Arial"/>
          <w:b/>
          <w:bCs/>
        </w:rPr>
        <w:t>Principle (d): accuracy</w:t>
      </w:r>
    </w:p>
    <w:p w14:paraId="1CBDD359" w14:textId="77777777" w:rsidR="00630936" w:rsidRDefault="00302DFE" w:rsidP="00281618">
      <w:pPr>
        <w:spacing w:line="276" w:lineRule="auto"/>
      </w:pPr>
      <w:r>
        <w:t>When we become aware that personal data is inaccurate or outdated</w:t>
      </w:r>
      <w:r w:rsidR="004661B8" w:rsidRPr="00281618">
        <w:t xml:space="preserve">, </w:t>
      </w:r>
      <w:r w:rsidR="00BD4830">
        <w:t xml:space="preserve">we </w:t>
      </w:r>
      <w:r w:rsidR="00630936">
        <w:t xml:space="preserve">will </w:t>
      </w:r>
      <w:r w:rsidR="004661B8" w:rsidRPr="00281618">
        <w:t>take reasonable step</w:t>
      </w:r>
      <w:r w:rsidR="00BD4830">
        <w:t>s</w:t>
      </w:r>
      <w:r w:rsidR="004661B8" w:rsidRPr="00281618">
        <w:t xml:space="preserve"> to ensure that data is erased or rectified without delay.</w:t>
      </w:r>
      <w:r w:rsidR="00020639" w:rsidRPr="00281618">
        <w:t xml:space="preserve"> Where we </w:t>
      </w:r>
      <w:r w:rsidR="00BD4830">
        <w:t>cannot</w:t>
      </w:r>
      <w:r w:rsidR="00020639" w:rsidRPr="00281618">
        <w:t xml:space="preserve"> erase or rectify the data, for example</w:t>
      </w:r>
      <w:r w:rsidR="00BD4830">
        <w:t>,</w:t>
      </w:r>
      <w:r w:rsidR="00020639" w:rsidRPr="00281618">
        <w:t xml:space="preserve"> because the lawful basis we rely on to process the data means these rights do</w:t>
      </w:r>
      <w:r w:rsidR="00E83731" w:rsidRPr="00281618">
        <w:t xml:space="preserve"> not</w:t>
      </w:r>
      <w:r w:rsidR="00020639" w:rsidRPr="00281618">
        <w:t xml:space="preserve"> apply, we will document our decision. </w:t>
      </w:r>
    </w:p>
    <w:p w14:paraId="751357FF" w14:textId="77777777" w:rsidR="00630936" w:rsidRDefault="00630936" w:rsidP="00281618">
      <w:pPr>
        <w:spacing w:line="276" w:lineRule="auto"/>
      </w:pPr>
    </w:p>
    <w:p w14:paraId="6FF198FB" w14:textId="0670D4EE" w:rsidR="00020639" w:rsidRPr="00281618" w:rsidRDefault="00020639" w:rsidP="00281618">
      <w:pPr>
        <w:spacing w:line="276" w:lineRule="auto"/>
      </w:pPr>
      <w:r w:rsidRPr="00281618">
        <w:t>Where we have shared information with a third</w:t>
      </w:r>
      <w:r w:rsidR="00E83731" w:rsidRPr="00281618">
        <w:t xml:space="preserve"> </w:t>
      </w:r>
      <w:r w:rsidRPr="00281618">
        <w:t xml:space="preserve">party, we will take reasonable steps to inform them of the inaccuracies and rectification. We </w:t>
      </w:r>
      <w:r w:rsidR="00630936">
        <w:t xml:space="preserve">will </w:t>
      </w:r>
      <w:r w:rsidRPr="00281618">
        <w:t xml:space="preserve">maintain a log of all data rights requests and have appropriate processes for handling such requests. </w:t>
      </w:r>
    </w:p>
    <w:p w14:paraId="04728245" w14:textId="37FC3209" w:rsidR="00020639" w:rsidRDefault="00020639" w:rsidP="00281618">
      <w:pPr>
        <w:spacing w:line="276" w:lineRule="auto"/>
        <w:contextualSpacing/>
        <w:rPr>
          <w:rFonts w:cs="Arial"/>
        </w:rPr>
      </w:pPr>
    </w:p>
    <w:p w14:paraId="61185A1C" w14:textId="5C3FE68E" w:rsidR="00020639" w:rsidRPr="00281618" w:rsidRDefault="00020639" w:rsidP="00281618">
      <w:pPr>
        <w:spacing w:line="276" w:lineRule="auto"/>
        <w:contextualSpacing/>
        <w:rPr>
          <w:rFonts w:cs="Arial"/>
          <w:b/>
          <w:bCs/>
        </w:rPr>
      </w:pPr>
      <w:r w:rsidRPr="00281618">
        <w:rPr>
          <w:rFonts w:cs="Arial"/>
          <w:b/>
          <w:bCs/>
        </w:rPr>
        <w:t>Principle (e): storage limitation</w:t>
      </w:r>
    </w:p>
    <w:p w14:paraId="1FEFAF22" w14:textId="10E83A32" w:rsidR="00020639" w:rsidRPr="00281618" w:rsidRDefault="00302DFE" w:rsidP="00281618">
      <w:pPr>
        <w:spacing w:line="276" w:lineRule="auto"/>
        <w:rPr>
          <w:lang w:eastAsia="ja-JP"/>
        </w:rPr>
      </w:pPr>
      <w:r>
        <w:rPr>
          <w:lang w:eastAsia="ja-JP"/>
        </w:rPr>
        <w:t>Our retention schedule</w:t>
      </w:r>
      <w:r w:rsidR="00BD4830">
        <w:rPr>
          <w:lang w:eastAsia="ja-JP"/>
        </w:rPr>
        <w:t xml:space="preserve"> </w:t>
      </w:r>
      <w:r w:rsidR="00630936">
        <w:rPr>
          <w:lang w:eastAsia="ja-JP"/>
        </w:rPr>
        <w:t xml:space="preserve">will </w:t>
      </w:r>
      <w:r w:rsidR="00BD4830">
        <w:rPr>
          <w:lang w:eastAsia="ja-JP"/>
        </w:rPr>
        <w:t xml:space="preserve">set out how long we will retain records. Where there is no legislative or best practice guidance, the SIRO will decide how long the information should be retained based on </w:t>
      </w:r>
      <w:r>
        <w:rPr>
          <w:lang w:eastAsia="ja-JP"/>
        </w:rPr>
        <w:t>its necessity</w:t>
      </w:r>
      <w:r w:rsidR="00BD4830">
        <w:rPr>
          <w:lang w:eastAsia="ja-JP"/>
        </w:rPr>
        <w:t xml:space="preserve"> for </w:t>
      </w:r>
      <w:r w:rsidR="009612EB">
        <w:rPr>
          <w:lang w:eastAsia="ja-JP"/>
        </w:rPr>
        <w:t xml:space="preserve">legitimate </w:t>
      </w:r>
      <w:r w:rsidR="00BD4830">
        <w:rPr>
          <w:lang w:eastAsia="ja-JP"/>
        </w:rPr>
        <w:t xml:space="preserve">purposes. We </w:t>
      </w:r>
      <w:r w:rsidR="00630936">
        <w:rPr>
          <w:lang w:eastAsia="ja-JP"/>
        </w:rPr>
        <w:t xml:space="preserve">will </w:t>
      </w:r>
      <w:r w:rsidR="00BD4830">
        <w:rPr>
          <w:lang w:eastAsia="ja-JP"/>
        </w:rPr>
        <w:t xml:space="preserve">also maintain a destruction log, </w:t>
      </w:r>
      <w:r w:rsidR="00630936">
        <w:rPr>
          <w:lang w:eastAsia="ja-JP"/>
        </w:rPr>
        <w:t>documenting</w:t>
      </w:r>
      <w:r w:rsidR="00BD4830">
        <w:rPr>
          <w:lang w:eastAsia="ja-JP"/>
        </w:rPr>
        <w:t xml:space="preserve"> what information was destroyed, the date it was destroyed, and why</w:t>
      </w:r>
      <w:r w:rsidR="00020639" w:rsidRPr="00BD4830">
        <w:rPr>
          <w:lang w:eastAsia="ja-JP"/>
        </w:rPr>
        <w:t>.</w:t>
      </w:r>
      <w:r w:rsidR="00020639" w:rsidRPr="00281618">
        <w:rPr>
          <w:lang w:eastAsia="ja-JP"/>
        </w:rPr>
        <w:t xml:space="preserve"> Further information can be found in our Records Management </w:t>
      </w:r>
      <w:r w:rsidR="00E83731" w:rsidRPr="00281618">
        <w:rPr>
          <w:lang w:eastAsia="ja-JP"/>
        </w:rPr>
        <w:t>P</w:t>
      </w:r>
      <w:r w:rsidR="00020639" w:rsidRPr="00281618">
        <w:rPr>
          <w:lang w:eastAsia="ja-JP"/>
        </w:rPr>
        <w:t>olicy.</w:t>
      </w:r>
    </w:p>
    <w:p w14:paraId="6D393C9A" w14:textId="77777777" w:rsidR="00020639" w:rsidRPr="00281618" w:rsidRDefault="00020639" w:rsidP="00281618">
      <w:pPr>
        <w:spacing w:line="276" w:lineRule="auto"/>
        <w:contextualSpacing/>
        <w:rPr>
          <w:rFonts w:cs="Arial"/>
        </w:rPr>
      </w:pPr>
    </w:p>
    <w:p w14:paraId="74DC829F" w14:textId="77309129" w:rsidR="004661B8" w:rsidRPr="00281618" w:rsidRDefault="00020639" w:rsidP="00281618">
      <w:pPr>
        <w:spacing w:line="276" w:lineRule="auto"/>
        <w:contextualSpacing/>
        <w:rPr>
          <w:rFonts w:cs="Arial"/>
          <w:b/>
          <w:bCs/>
        </w:rPr>
      </w:pPr>
      <w:r w:rsidRPr="00281618">
        <w:rPr>
          <w:rFonts w:cs="Arial"/>
          <w:b/>
          <w:bCs/>
        </w:rPr>
        <w:t>Principle (f): integrity and confidentiality (security)</w:t>
      </w:r>
    </w:p>
    <w:p w14:paraId="461C005E" w14:textId="16857721" w:rsidR="00020639" w:rsidRPr="00281618" w:rsidRDefault="00020639" w:rsidP="00281618">
      <w:pPr>
        <w:spacing w:line="276" w:lineRule="auto"/>
      </w:pPr>
      <w:r w:rsidRPr="00281618">
        <w:t xml:space="preserve">We </w:t>
      </w:r>
      <w:r w:rsidR="00630936">
        <w:t xml:space="preserve">will </w:t>
      </w:r>
      <w:r w:rsidRPr="00281618">
        <w:t xml:space="preserve">employ </w:t>
      </w:r>
      <w:r w:rsidR="00F7580E" w:rsidRPr="00281618">
        <w:t xml:space="preserve">various </w:t>
      </w:r>
      <w:r w:rsidRPr="00281618">
        <w:t>technical and organisational security measures to protect the personal and special category data that we process</w:t>
      </w:r>
      <w:r w:rsidR="00F7580E" w:rsidRPr="00281618">
        <w:t xml:space="preserve">. </w:t>
      </w:r>
      <w:r w:rsidRPr="00281618">
        <w:t xml:space="preserve">A full description of security measures can be found in our Information Security </w:t>
      </w:r>
      <w:r w:rsidR="00E83731" w:rsidRPr="00281618">
        <w:t>P</w:t>
      </w:r>
      <w:r w:rsidRPr="00281618">
        <w:t xml:space="preserve">olicy. </w:t>
      </w:r>
    </w:p>
    <w:p w14:paraId="3B46ED84" w14:textId="77777777" w:rsidR="00020639" w:rsidRPr="00281618" w:rsidRDefault="00020639" w:rsidP="00281618">
      <w:pPr>
        <w:spacing w:line="276" w:lineRule="auto"/>
      </w:pPr>
    </w:p>
    <w:p w14:paraId="2B12B2DA" w14:textId="33C8BF79" w:rsidR="00020639" w:rsidRPr="00281618" w:rsidRDefault="00020639" w:rsidP="00281618">
      <w:pPr>
        <w:spacing w:line="276" w:lineRule="auto"/>
      </w:pPr>
      <w:r w:rsidRPr="00281618">
        <w:t xml:space="preserve">In the event </w:t>
      </w:r>
      <w:r w:rsidR="00F7580E" w:rsidRPr="00281618">
        <w:t>of</w:t>
      </w:r>
      <w:r w:rsidRPr="00281618">
        <w:t xml:space="preserve"> a personal data breach</w:t>
      </w:r>
      <w:r w:rsidR="009612EB">
        <w:t>,</w:t>
      </w:r>
      <w:r w:rsidRPr="00281618">
        <w:t xml:space="preserve"> the incident will be recorded </w:t>
      </w:r>
      <w:r w:rsidR="004F5B86" w:rsidRPr="00281618">
        <w:t>o</w:t>
      </w:r>
      <w:r w:rsidRPr="00281618">
        <w:t>n a log, investigated</w:t>
      </w:r>
      <w:r w:rsidR="00F7580E" w:rsidRPr="00281618">
        <w:t>,</w:t>
      </w:r>
      <w:r w:rsidRPr="00281618">
        <w:t xml:space="preserve"> and reported to </w:t>
      </w:r>
      <w:r w:rsidR="00F7580E" w:rsidRPr="00281618">
        <w:t>our</w:t>
      </w:r>
      <w:r w:rsidRPr="00281618">
        <w:t xml:space="preserve"> Data Protection Officer where necessary. This process is documented in greater detail in </w:t>
      </w:r>
      <w:r w:rsidR="00F7580E" w:rsidRPr="00281618">
        <w:t>our</w:t>
      </w:r>
      <w:r w:rsidRPr="00281618">
        <w:t xml:space="preserve"> </w:t>
      </w:r>
      <w:r w:rsidR="00FF4F32" w:rsidRPr="00281618">
        <w:t>Information Security</w:t>
      </w:r>
      <w:r w:rsidRPr="00281618">
        <w:t xml:space="preserve"> </w:t>
      </w:r>
      <w:r w:rsidR="00E83731" w:rsidRPr="00281618">
        <w:t>P</w:t>
      </w:r>
      <w:r w:rsidRPr="00281618">
        <w:t>olic</w:t>
      </w:r>
      <w:r w:rsidR="00F7580E" w:rsidRPr="00281618">
        <w:t>y</w:t>
      </w:r>
      <w:r w:rsidRPr="00281618">
        <w:t xml:space="preserve">. </w:t>
      </w:r>
    </w:p>
    <w:p w14:paraId="1D3DCA75" w14:textId="77777777" w:rsidR="00020639" w:rsidRPr="00281618" w:rsidRDefault="00020639" w:rsidP="00281618">
      <w:pPr>
        <w:spacing w:line="276" w:lineRule="auto"/>
        <w:contextualSpacing/>
        <w:rPr>
          <w:rFonts w:cs="Arial"/>
        </w:rPr>
      </w:pPr>
    </w:p>
    <w:p w14:paraId="46C77D14" w14:textId="77777777" w:rsidR="00FD0BE9" w:rsidRPr="00FD0BE9" w:rsidRDefault="00FD0BE9" w:rsidP="00FD0BE9">
      <w:pPr>
        <w:contextualSpacing/>
        <w:rPr>
          <w:rFonts w:ascii="Verdana" w:hAnsi="Verdana" w:cs="Arial"/>
          <w:sz w:val="20"/>
          <w:szCs w:val="24"/>
          <w:lang w:eastAsia="ja-JP"/>
        </w:rPr>
      </w:pPr>
    </w:p>
    <w:p w14:paraId="4945409E" w14:textId="77777777" w:rsidR="00321F30" w:rsidRDefault="00321F30" w:rsidP="00FD0BE9">
      <w:pPr>
        <w:rPr>
          <w:rFonts w:ascii="Verdana" w:hAnsi="Verdana" w:cs="Arial"/>
          <w:b/>
          <w:sz w:val="20"/>
          <w:szCs w:val="28"/>
          <w:u w:val="single"/>
        </w:rPr>
        <w:sectPr w:rsidR="00321F30" w:rsidSect="001F62A0">
          <w:pgSz w:w="11906" w:h="16838"/>
          <w:pgMar w:top="851" w:right="1133" w:bottom="992" w:left="1134" w:header="709" w:footer="404" w:gutter="0"/>
          <w:cols w:space="708"/>
          <w:titlePg/>
          <w:docGrid w:linePitch="360"/>
        </w:sectPr>
      </w:pPr>
    </w:p>
    <w:p w14:paraId="6F0D0030" w14:textId="49A243F5" w:rsidR="00CE15B8" w:rsidRPr="007D4B35" w:rsidRDefault="00CE15B8" w:rsidP="007D4B35">
      <w:pPr>
        <w:pStyle w:val="Veritauheadingtitle"/>
        <w:outlineLvl w:val="0"/>
      </w:pPr>
      <w:bookmarkStart w:id="29" w:name="_Toc111216677"/>
      <w:bookmarkStart w:id="30" w:name="_Toc196465874"/>
      <w:r w:rsidRPr="007D4B35">
        <w:lastRenderedPageBreak/>
        <w:t>Appendix Two – Subject Access Request</w:t>
      </w:r>
      <w:r w:rsidR="00A90D8E">
        <w:t>s</w:t>
      </w:r>
      <w:r w:rsidRPr="007D4B35">
        <w:t xml:space="preserve"> (SAR)</w:t>
      </w:r>
      <w:bookmarkEnd w:id="29"/>
      <w:bookmarkEnd w:id="30"/>
    </w:p>
    <w:p w14:paraId="3A7D77C2" w14:textId="77777777" w:rsidR="00CE15B8" w:rsidRDefault="00CE15B8" w:rsidP="00CE15B8"/>
    <w:p w14:paraId="713658B0" w14:textId="45D1B7AE" w:rsidR="003B331B" w:rsidRPr="0049224C" w:rsidRDefault="009C0AE1" w:rsidP="0049224C">
      <w:pPr>
        <w:spacing w:line="276" w:lineRule="auto"/>
      </w:pPr>
      <w:r w:rsidRPr="0049224C">
        <w:t>U</w:t>
      </w:r>
      <w:r w:rsidR="003B331B" w:rsidRPr="0049224C">
        <w:t xml:space="preserve">nder the UK GDPR, </w:t>
      </w:r>
      <w:r w:rsidRPr="0049224C">
        <w:t xml:space="preserve">individuals have the right to make </w:t>
      </w:r>
      <w:r w:rsidR="003B331B" w:rsidRPr="0049224C">
        <w:t xml:space="preserve">a subject access request (SAR) to any member of </w:t>
      </w:r>
      <w:r w:rsidR="00637022" w:rsidRPr="0049224C">
        <w:t>our workforce</w:t>
      </w:r>
      <w:r w:rsidR="003B331B" w:rsidRPr="0049224C">
        <w:t xml:space="preserve">, governor or </w:t>
      </w:r>
      <w:r w:rsidR="004F5B86" w:rsidRPr="0049224C">
        <w:t>t</w:t>
      </w:r>
      <w:r w:rsidR="00BA0E83" w:rsidRPr="0049224C">
        <w:t>rust</w:t>
      </w:r>
      <w:r w:rsidR="003B331B" w:rsidRPr="0049224C">
        <w:t xml:space="preserve">ee, </w:t>
      </w:r>
      <w:r w:rsidR="00BD4830" w:rsidRPr="0049224C">
        <w:t xml:space="preserve">contractor or agent working on our behalf. Requests need not be made in writing, but we </w:t>
      </w:r>
      <w:r w:rsidR="00630936">
        <w:t xml:space="preserve">will </w:t>
      </w:r>
      <w:r w:rsidR="00BD4830" w:rsidRPr="0049224C">
        <w:t xml:space="preserve">encourage applicants to do so where possible. Requests should be forwarded to the SPOC </w:t>
      </w:r>
      <w:r w:rsidR="003B331B" w:rsidRPr="0049224C">
        <w:t>who will log and acknowledge</w:t>
      </w:r>
      <w:r w:rsidRPr="0049224C">
        <w:t xml:space="preserve"> </w:t>
      </w:r>
      <w:r w:rsidR="00E51042" w:rsidRPr="0049224C">
        <w:t xml:space="preserve">them </w:t>
      </w:r>
      <w:commentRangeStart w:id="31"/>
      <w:r w:rsidR="00E51042" w:rsidRPr="0049224C">
        <w:t>within five working days.</w:t>
      </w:r>
      <w:commentRangeEnd w:id="31"/>
      <w:r w:rsidR="00E51042" w:rsidRPr="0049224C">
        <w:rPr>
          <w:rStyle w:val="CommentReference"/>
          <w:sz w:val="22"/>
          <w:szCs w:val="22"/>
        </w:rPr>
        <w:commentReference w:id="31"/>
      </w:r>
    </w:p>
    <w:p w14:paraId="4CF54170" w14:textId="77777777" w:rsidR="003B331B" w:rsidRPr="0049224C" w:rsidRDefault="003B331B" w:rsidP="0049224C">
      <w:pPr>
        <w:spacing w:line="276" w:lineRule="auto"/>
      </w:pPr>
    </w:p>
    <w:p w14:paraId="77DC35EF" w14:textId="707F74C7" w:rsidR="003B331B" w:rsidRPr="0049224C" w:rsidRDefault="003B331B" w:rsidP="0049224C">
      <w:pPr>
        <w:spacing w:line="276" w:lineRule="auto"/>
      </w:pPr>
      <w:r w:rsidRPr="0049224C">
        <w:t xml:space="preserve">We must be satisfied </w:t>
      </w:r>
      <w:r w:rsidR="00E51042" w:rsidRPr="0049224C">
        <w:t>with</w:t>
      </w:r>
      <w:r w:rsidR="00771F4F" w:rsidRPr="0049224C">
        <w:t xml:space="preserve"> </w:t>
      </w:r>
      <w:r w:rsidR="00930BED" w:rsidRPr="0049224C">
        <w:t xml:space="preserve">the requestor’s </w:t>
      </w:r>
      <w:r w:rsidRPr="0049224C">
        <w:t xml:space="preserve">identity and may have to ask for additional information </w:t>
      </w:r>
      <w:r w:rsidR="00771F4F" w:rsidRPr="0049224C">
        <w:t xml:space="preserve">to </w:t>
      </w:r>
      <w:r w:rsidR="00637022" w:rsidRPr="0049224C">
        <w:t xml:space="preserve">verify </w:t>
      </w:r>
      <w:r w:rsidR="00771F4F" w:rsidRPr="0049224C">
        <w:t xml:space="preserve">this, </w:t>
      </w:r>
      <w:r w:rsidRPr="0049224C">
        <w:t>such as:</w:t>
      </w:r>
    </w:p>
    <w:p w14:paraId="560E0044" w14:textId="77777777" w:rsidR="003B331B" w:rsidRPr="0049224C" w:rsidRDefault="003B331B" w:rsidP="0049224C">
      <w:pPr>
        <w:spacing w:line="276" w:lineRule="auto"/>
      </w:pPr>
    </w:p>
    <w:p w14:paraId="722D2703" w14:textId="03F58294" w:rsidR="003B331B" w:rsidRPr="0049224C" w:rsidRDefault="00FD6AC2" w:rsidP="0049224C">
      <w:pPr>
        <w:pStyle w:val="ListParagraph"/>
        <w:numPr>
          <w:ilvl w:val="0"/>
          <w:numId w:val="42"/>
        </w:numPr>
        <w:spacing w:line="276" w:lineRule="auto"/>
      </w:pPr>
      <w:r w:rsidRPr="0049224C">
        <w:t>v</w:t>
      </w:r>
      <w:r w:rsidR="003B331B" w:rsidRPr="0049224C">
        <w:t xml:space="preserve">alid </w:t>
      </w:r>
      <w:r w:rsidRPr="0049224C">
        <w:t>p</w:t>
      </w:r>
      <w:r w:rsidR="003B331B" w:rsidRPr="0049224C">
        <w:t>hoto ID</w:t>
      </w:r>
      <w:r w:rsidRPr="0049224C">
        <w:t xml:space="preserve">, such as </w:t>
      </w:r>
      <w:r w:rsidR="003B331B" w:rsidRPr="0049224C">
        <w:t>driver’s licence</w:t>
      </w:r>
      <w:r w:rsidRPr="0049224C">
        <w:t xml:space="preserve"> or</w:t>
      </w:r>
      <w:r w:rsidR="003B331B" w:rsidRPr="0049224C">
        <w:t xml:space="preserve"> passport</w:t>
      </w:r>
    </w:p>
    <w:p w14:paraId="493E9706" w14:textId="77F5AC53" w:rsidR="003B331B" w:rsidRPr="0049224C" w:rsidRDefault="00FD6AC2" w:rsidP="0049224C">
      <w:pPr>
        <w:pStyle w:val="ListParagraph"/>
        <w:numPr>
          <w:ilvl w:val="0"/>
          <w:numId w:val="42"/>
        </w:numPr>
        <w:spacing w:line="276" w:lineRule="auto"/>
      </w:pPr>
      <w:r w:rsidRPr="0049224C">
        <w:t>p</w:t>
      </w:r>
      <w:r w:rsidR="003B331B" w:rsidRPr="0049224C">
        <w:t xml:space="preserve">roof of </w:t>
      </w:r>
      <w:r w:rsidRPr="0049224C">
        <w:t>a</w:t>
      </w:r>
      <w:r w:rsidR="003B331B" w:rsidRPr="0049224C">
        <w:t>ddress</w:t>
      </w:r>
      <w:r w:rsidRPr="0049224C">
        <w:t>, such as a u</w:t>
      </w:r>
      <w:r w:rsidR="003B331B" w:rsidRPr="0049224C">
        <w:t>tility bill</w:t>
      </w:r>
      <w:r w:rsidRPr="0049224C">
        <w:t xml:space="preserve"> or</w:t>
      </w:r>
      <w:r w:rsidR="003B331B" w:rsidRPr="0049224C">
        <w:t xml:space="preserve"> council tax letter</w:t>
      </w:r>
    </w:p>
    <w:p w14:paraId="0134A19E" w14:textId="54ABC4E5" w:rsidR="003B331B" w:rsidRPr="0049224C" w:rsidRDefault="00637022" w:rsidP="0049224C">
      <w:pPr>
        <w:pStyle w:val="ListParagraph"/>
        <w:numPr>
          <w:ilvl w:val="0"/>
          <w:numId w:val="42"/>
        </w:numPr>
        <w:spacing w:line="276" w:lineRule="auto"/>
      </w:pPr>
      <w:r w:rsidRPr="0049224C">
        <w:t xml:space="preserve">confirmation of </w:t>
      </w:r>
      <w:r w:rsidR="00FD6AC2" w:rsidRPr="0049224C">
        <w:t>email address.</w:t>
      </w:r>
    </w:p>
    <w:p w14:paraId="5B28D51B" w14:textId="77777777" w:rsidR="003B331B" w:rsidRPr="0049224C" w:rsidRDefault="003B331B" w:rsidP="0049224C">
      <w:pPr>
        <w:spacing w:line="276" w:lineRule="auto"/>
      </w:pPr>
    </w:p>
    <w:p w14:paraId="48845B2E" w14:textId="229F139C" w:rsidR="003B331B" w:rsidRPr="0049224C" w:rsidRDefault="003B331B" w:rsidP="0049224C">
      <w:pPr>
        <w:spacing w:line="276" w:lineRule="auto"/>
      </w:pPr>
      <w:r w:rsidRPr="0049224C">
        <w:t xml:space="preserve">Only once </w:t>
      </w:r>
      <w:r w:rsidR="00FD6AC2" w:rsidRPr="0049224C">
        <w:t>we are</w:t>
      </w:r>
      <w:r w:rsidRPr="0049224C">
        <w:t xml:space="preserve"> </w:t>
      </w:r>
      <w:r w:rsidR="00FD6AC2" w:rsidRPr="0049224C">
        <w:t>confident</w:t>
      </w:r>
      <w:r w:rsidRPr="0049224C">
        <w:t xml:space="preserve"> of the requestor’s identity</w:t>
      </w:r>
      <w:r w:rsidR="00FD6AC2" w:rsidRPr="0049224C">
        <w:t xml:space="preserve"> and have</w:t>
      </w:r>
      <w:r w:rsidRPr="0049224C">
        <w:t xml:space="preserve"> sufficient information</w:t>
      </w:r>
      <w:r w:rsidR="00FD6AC2" w:rsidRPr="0049224C">
        <w:t xml:space="preserve"> </w:t>
      </w:r>
      <w:r w:rsidR="00771F4F" w:rsidRPr="0049224C">
        <w:t xml:space="preserve">to understand </w:t>
      </w:r>
      <w:r w:rsidRPr="0049224C">
        <w:t>the request will it be considered valid.</w:t>
      </w:r>
      <w:r w:rsidR="00FD6AC2" w:rsidRPr="0049224C">
        <w:t xml:space="preserve"> </w:t>
      </w:r>
      <w:r w:rsidRPr="0049224C">
        <w:t xml:space="preserve">We will then respond to </w:t>
      </w:r>
      <w:r w:rsidR="00D60DA9" w:rsidRPr="0049224C">
        <w:t>the</w:t>
      </w:r>
      <w:r w:rsidRPr="0049224C">
        <w:t xml:space="preserve"> request within the statutory timescale of </w:t>
      </w:r>
      <w:r w:rsidR="00D60DA9" w:rsidRPr="0049224C">
        <w:t>o</w:t>
      </w:r>
      <w:r w:rsidRPr="0049224C">
        <w:t xml:space="preserve">ne </w:t>
      </w:r>
      <w:r w:rsidR="00D60DA9" w:rsidRPr="0049224C">
        <w:t>c</w:t>
      </w:r>
      <w:r w:rsidRPr="0049224C">
        <w:t xml:space="preserve">alendar </w:t>
      </w:r>
      <w:r w:rsidR="00D60DA9" w:rsidRPr="0049224C">
        <w:t>m</w:t>
      </w:r>
      <w:r w:rsidRPr="0049224C">
        <w:t>onth.</w:t>
      </w:r>
    </w:p>
    <w:p w14:paraId="18AAC802" w14:textId="77777777" w:rsidR="003B331B" w:rsidRPr="0049224C" w:rsidRDefault="003B331B" w:rsidP="0049224C">
      <w:pPr>
        <w:spacing w:line="276" w:lineRule="auto"/>
      </w:pPr>
    </w:p>
    <w:p w14:paraId="0C5F4C77" w14:textId="77777777" w:rsidR="00C53C4C" w:rsidRDefault="0049224C" w:rsidP="0049224C">
      <w:pPr>
        <w:spacing w:line="276" w:lineRule="auto"/>
      </w:pPr>
      <w:r w:rsidRPr="003E1704">
        <w:t>If the request is considered 'complex', we can apply a discretionary extension of up to two more calendar months.</w:t>
      </w:r>
      <w:r w:rsidR="0002250F" w:rsidRPr="003E1704">
        <w:t xml:space="preserve"> </w:t>
      </w:r>
      <w:r w:rsidR="00C53C4C" w:rsidRPr="00C53C4C">
        <w:t xml:space="preserve">If we wish to apply an extension, we will inform the applicant within the first calendar month of receiving the request. </w:t>
      </w:r>
    </w:p>
    <w:p w14:paraId="4180DAE5" w14:textId="77777777" w:rsidR="00C53C4C" w:rsidRDefault="00C53C4C" w:rsidP="0049224C">
      <w:pPr>
        <w:spacing w:line="276" w:lineRule="auto"/>
      </w:pPr>
    </w:p>
    <w:p w14:paraId="1EB3B65F" w14:textId="70999B84" w:rsidR="003E1704" w:rsidRPr="00C53C4C" w:rsidRDefault="003E1704" w:rsidP="0049224C">
      <w:pPr>
        <w:spacing w:line="276" w:lineRule="auto"/>
      </w:pPr>
      <w:r w:rsidRPr="00C53C4C">
        <w:rPr>
          <w:rStyle w:val="CommentReference"/>
          <w:sz w:val="22"/>
          <w:szCs w:val="22"/>
        </w:rPr>
        <w:t>Requests</w:t>
      </w:r>
      <w:r w:rsidRPr="003E1704">
        <w:rPr>
          <w:rStyle w:val="CommentReference"/>
          <w:sz w:val="22"/>
          <w:szCs w:val="22"/>
        </w:rPr>
        <w:t xml:space="preserve"> are considered</w:t>
      </w:r>
      <w:r w:rsidR="00D03D35" w:rsidRPr="003E1704">
        <w:rPr>
          <w:rStyle w:val="CommentReference"/>
          <w:sz w:val="22"/>
          <w:szCs w:val="22"/>
        </w:rPr>
        <w:t xml:space="preserve"> ‘complex’ only if </w:t>
      </w:r>
      <w:r w:rsidRPr="003E1704">
        <w:rPr>
          <w:rStyle w:val="CommentReference"/>
          <w:sz w:val="22"/>
          <w:szCs w:val="22"/>
        </w:rPr>
        <w:t xml:space="preserve">we </w:t>
      </w:r>
      <w:r w:rsidR="00C53C4C">
        <w:rPr>
          <w:rStyle w:val="CommentReference"/>
          <w:sz w:val="22"/>
          <w:szCs w:val="22"/>
        </w:rPr>
        <w:t>can</w:t>
      </w:r>
      <w:r w:rsidRPr="003E1704">
        <w:rPr>
          <w:rStyle w:val="CommentReference"/>
          <w:sz w:val="22"/>
          <w:szCs w:val="22"/>
        </w:rPr>
        <w:t xml:space="preserve"> demonstrate that they</w:t>
      </w:r>
      <w:r w:rsidR="00D03D35" w:rsidRPr="003E1704">
        <w:rPr>
          <w:rStyle w:val="CommentReference"/>
          <w:sz w:val="22"/>
          <w:szCs w:val="22"/>
        </w:rPr>
        <w:t xml:space="preserve"> meet one or </w:t>
      </w:r>
      <w:r w:rsidR="00D03D35" w:rsidRPr="00C53C4C">
        <w:rPr>
          <w:rStyle w:val="CommentReference"/>
          <w:sz w:val="22"/>
          <w:szCs w:val="22"/>
        </w:rPr>
        <w:t xml:space="preserve">more of the </w:t>
      </w:r>
      <w:r w:rsidR="003B331B" w:rsidRPr="00C53C4C">
        <w:t>f</w:t>
      </w:r>
      <w:r w:rsidRPr="00C53C4C">
        <w:t>ollowing factors:</w:t>
      </w:r>
    </w:p>
    <w:p w14:paraId="76951D36" w14:textId="77777777" w:rsidR="003E1704" w:rsidRPr="00C53C4C" w:rsidRDefault="003E1704" w:rsidP="0049224C">
      <w:pPr>
        <w:spacing w:line="276" w:lineRule="auto"/>
      </w:pPr>
    </w:p>
    <w:p w14:paraId="7BD468D3" w14:textId="71CA7A19" w:rsidR="003E1704" w:rsidRPr="00C53C4C" w:rsidRDefault="003E1704" w:rsidP="003E1704">
      <w:pPr>
        <w:pStyle w:val="ListParagraph"/>
        <w:numPr>
          <w:ilvl w:val="0"/>
          <w:numId w:val="42"/>
        </w:numPr>
        <w:spacing w:line="276" w:lineRule="auto"/>
      </w:pPr>
      <w:r w:rsidRPr="00C53C4C">
        <w:t xml:space="preserve">Information is technically </w:t>
      </w:r>
      <w:r w:rsidR="00C53C4C" w:rsidRPr="00C53C4C">
        <w:t>difficult to retrieve, or specialist support is required.</w:t>
      </w:r>
    </w:p>
    <w:p w14:paraId="338E7A3C" w14:textId="76DB5FDF" w:rsidR="00C53C4C" w:rsidRPr="00C53C4C" w:rsidRDefault="003E1704" w:rsidP="00C53C4C">
      <w:pPr>
        <w:pStyle w:val="ListParagraph"/>
        <w:numPr>
          <w:ilvl w:val="0"/>
          <w:numId w:val="42"/>
        </w:numPr>
        <w:spacing w:line="276" w:lineRule="auto"/>
      </w:pPr>
      <w:r w:rsidRPr="00C53C4C">
        <w:t xml:space="preserve">Large volumes of sensitive information </w:t>
      </w:r>
      <w:r w:rsidR="00C53C4C" w:rsidRPr="00C53C4C">
        <w:t>where exemptions may need to be applied.</w:t>
      </w:r>
    </w:p>
    <w:p w14:paraId="1F9B2469" w14:textId="7DC0EE52" w:rsidR="00C53C4C" w:rsidRPr="00C53C4C" w:rsidRDefault="00C53C4C" w:rsidP="00C53C4C">
      <w:pPr>
        <w:pStyle w:val="ListParagraph"/>
        <w:numPr>
          <w:ilvl w:val="0"/>
          <w:numId w:val="42"/>
        </w:numPr>
        <w:spacing w:line="276" w:lineRule="auto"/>
      </w:pPr>
      <w:r w:rsidRPr="00C53C4C">
        <w:t>Clarifying potential issues concerning confidentiality and/or disclosure of sensitive information.</w:t>
      </w:r>
    </w:p>
    <w:p w14:paraId="7EFB8A5D" w14:textId="01E9BA21" w:rsidR="00C53C4C" w:rsidRPr="00C53C4C" w:rsidRDefault="00C53C4C" w:rsidP="00C53C4C">
      <w:pPr>
        <w:pStyle w:val="ListParagraph"/>
        <w:numPr>
          <w:ilvl w:val="0"/>
          <w:numId w:val="42"/>
        </w:numPr>
        <w:spacing w:line="276" w:lineRule="auto"/>
      </w:pPr>
      <w:r w:rsidRPr="00C53C4C">
        <w:t>Needing to obtain specialist legal advice.</w:t>
      </w:r>
    </w:p>
    <w:p w14:paraId="62483402" w14:textId="17E226B2" w:rsidR="00C53C4C" w:rsidRPr="00C53C4C" w:rsidRDefault="00C53C4C" w:rsidP="00C53C4C">
      <w:pPr>
        <w:pStyle w:val="ListParagraph"/>
        <w:numPr>
          <w:ilvl w:val="0"/>
          <w:numId w:val="42"/>
        </w:numPr>
        <w:spacing w:line="276" w:lineRule="auto"/>
      </w:pPr>
      <w:r w:rsidRPr="00C53C4C">
        <w:t>Searching large volumes of unstructured manual records.</w:t>
      </w:r>
    </w:p>
    <w:p w14:paraId="640F6C4A" w14:textId="77777777" w:rsidR="00C53C4C" w:rsidRPr="00C53C4C" w:rsidRDefault="00C53C4C" w:rsidP="00C53C4C">
      <w:pPr>
        <w:spacing w:line="276" w:lineRule="auto"/>
      </w:pPr>
    </w:p>
    <w:p w14:paraId="404EB795" w14:textId="7115EF55" w:rsidR="00C53C4C" w:rsidRPr="00C53C4C" w:rsidRDefault="00C53C4C" w:rsidP="00C53C4C">
      <w:pPr>
        <w:spacing w:line="276" w:lineRule="auto"/>
      </w:pPr>
      <w:r w:rsidRPr="00C53C4C">
        <w:t>Requests involving large volumes of information may add complexity, but volume alone is not considered ‘complex.’</w:t>
      </w:r>
    </w:p>
    <w:p w14:paraId="53816C70" w14:textId="2FA7597A" w:rsidR="00D60DA9" w:rsidRPr="0049224C" w:rsidRDefault="00D60DA9" w:rsidP="0049224C">
      <w:pPr>
        <w:spacing w:line="276" w:lineRule="auto"/>
        <w:rPr>
          <w:highlight w:val="yellow"/>
        </w:rPr>
      </w:pPr>
    </w:p>
    <w:p w14:paraId="0A896DAD" w14:textId="3573277F" w:rsidR="003B331B" w:rsidRPr="0049224C" w:rsidRDefault="009C0AE1" w:rsidP="0049224C">
      <w:pPr>
        <w:spacing w:line="276" w:lineRule="auto"/>
      </w:pPr>
      <w:r w:rsidRPr="00C53C4C">
        <w:t xml:space="preserve">If we </w:t>
      </w:r>
      <w:r w:rsidR="0049224C" w:rsidRPr="00C53C4C">
        <w:t>consider applying</w:t>
      </w:r>
      <w:r w:rsidRPr="00C53C4C">
        <w:t xml:space="preserve"> exemptions</w:t>
      </w:r>
      <w:r w:rsidR="004F5B86" w:rsidRPr="00C53C4C">
        <w:t xml:space="preserve"> to the requested information </w:t>
      </w:r>
      <w:r w:rsidR="0049224C" w:rsidRPr="00C53C4C">
        <w:t>before</w:t>
      </w:r>
      <w:r w:rsidR="004F5B86" w:rsidRPr="00C53C4C">
        <w:t xml:space="preserve"> disclosure</w:t>
      </w:r>
      <w:r w:rsidRPr="00C53C4C">
        <w:t xml:space="preserve">, we will seek guidance from our DPO. </w:t>
      </w:r>
      <w:r w:rsidR="00DA7B43">
        <w:t>We may also refuse a manifestly unreasonable or excessive request in limited circumstances</w:t>
      </w:r>
      <w:r w:rsidRPr="00C53C4C">
        <w:t>.</w:t>
      </w:r>
      <w:r w:rsidRPr="0049224C">
        <w:t xml:space="preserve"> </w:t>
      </w:r>
    </w:p>
    <w:p w14:paraId="630F66D2" w14:textId="0C06ED86" w:rsidR="005333CB" w:rsidRPr="0049224C" w:rsidRDefault="005333CB" w:rsidP="0049224C">
      <w:pPr>
        <w:spacing w:line="276" w:lineRule="auto"/>
        <w:rPr>
          <w:bCs/>
          <w:color w:val="FF0000"/>
        </w:rPr>
      </w:pPr>
      <w:commentRangeStart w:id="32"/>
    </w:p>
    <w:p w14:paraId="44FA6808" w14:textId="14A309DA" w:rsidR="003B331B" w:rsidRPr="00B47C1D" w:rsidRDefault="0049224C" w:rsidP="0049224C">
      <w:pPr>
        <w:spacing w:line="276" w:lineRule="auto"/>
        <w:rPr>
          <w:bCs/>
        </w:rPr>
      </w:pPr>
      <w:r w:rsidRPr="00B47C1D">
        <w:rPr>
          <w:bCs/>
        </w:rPr>
        <w:t>Parents or individuals with parental authority requesting information about a pupil’s education record will be handled</w:t>
      </w:r>
      <w:r w:rsidR="00361CFF" w:rsidRPr="00B47C1D">
        <w:rPr>
          <w:bCs/>
        </w:rPr>
        <w:t xml:space="preserve"> under the Education (Pupil Information) (England) Regulations 2005 and responded to within 15 school days. Any charges that</w:t>
      </w:r>
      <w:r w:rsidR="003B331B" w:rsidRPr="00B47C1D">
        <w:rPr>
          <w:bCs/>
        </w:rPr>
        <w:t xml:space="preserve"> arise from this request </w:t>
      </w:r>
      <w:r w:rsidR="00DA7B43" w:rsidRPr="00B47C1D">
        <w:rPr>
          <w:bCs/>
        </w:rPr>
        <w:t>will be</w:t>
      </w:r>
      <w:r w:rsidR="003B331B" w:rsidRPr="00B47C1D">
        <w:rPr>
          <w:bCs/>
        </w:rPr>
        <w:t xml:space="preserve"> applied at our discretion. </w:t>
      </w:r>
      <w:commentRangeEnd w:id="32"/>
      <w:r w:rsidR="00171EDE" w:rsidRPr="00B47C1D">
        <w:rPr>
          <w:rStyle w:val="CommentReference"/>
          <w:sz w:val="22"/>
          <w:szCs w:val="22"/>
        </w:rPr>
        <w:commentReference w:id="32"/>
      </w:r>
    </w:p>
    <w:p w14:paraId="4BED866C" w14:textId="2C2B6E2E" w:rsidR="005166B6" w:rsidRDefault="005166B6" w:rsidP="0049224C">
      <w:pPr>
        <w:spacing w:line="276" w:lineRule="auto"/>
        <w:ind w:left="11" w:hanging="11"/>
        <w:rPr>
          <w:rFonts w:ascii="Verdana" w:hAnsi="Verdana" w:cs="Arial"/>
          <w:bCs/>
        </w:rPr>
      </w:pPr>
    </w:p>
    <w:p w14:paraId="770D6B4D" w14:textId="77777777" w:rsidR="00B47C1D" w:rsidRDefault="00B47C1D" w:rsidP="0049224C">
      <w:pPr>
        <w:spacing w:line="276" w:lineRule="auto"/>
        <w:ind w:left="11" w:hanging="11"/>
        <w:rPr>
          <w:rFonts w:ascii="Verdana" w:hAnsi="Verdana" w:cs="Arial"/>
          <w:bCs/>
        </w:rPr>
      </w:pPr>
    </w:p>
    <w:p w14:paraId="008D6237" w14:textId="77777777" w:rsidR="00453A87" w:rsidRPr="0049224C" w:rsidRDefault="00453A87" w:rsidP="0049224C">
      <w:pPr>
        <w:spacing w:line="276" w:lineRule="auto"/>
        <w:ind w:left="11" w:hanging="11"/>
        <w:rPr>
          <w:rFonts w:ascii="Verdana" w:hAnsi="Verdana" w:cs="Arial"/>
          <w:bCs/>
        </w:rPr>
      </w:pPr>
    </w:p>
    <w:p w14:paraId="192E9CBA" w14:textId="70EF56E2" w:rsidR="00DC1BCC" w:rsidRPr="0049224C" w:rsidRDefault="00DC1BCC" w:rsidP="0049224C">
      <w:pPr>
        <w:pStyle w:val="Veritausubheading"/>
        <w:spacing w:line="276" w:lineRule="auto"/>
      </w:pPr>
      <w:r w:rsidRPr="0049224C">
        <w:lastRenderedPageBreak/>
        <w:t xml:space="preserve">Internal </w:t>
      </w:r>
      <w:r w:rsidR="004F5B86" w:rsidRPr="0049224C">
        <w:t>r</w:t>
      </w:r>
      <w:r w:rsidRPr="0049224C">
        <w:t>eview</w:t>
      </w:r>
    </w:p>
    <w:p w14:paraId="097C3DD7" w14:textId="77777777" w:rsidR="00DC1BCC" w:rsidRPr="0049224C" w:rsidRDefault="00DC1BCC" w:rsidP="0049224C">
      <w:pPr>
        <w:pStyle w:val="Veritausubheading"/>
        <w:spacing w:line="276" w:lineRule="auto"/>
      </w:pPr>
    </w:p>
    <w:p w14:paraId="615B39CD" w14:textId="4DBDB0C8" w:rsidR="005166B6" w:rsidRPr="0049224C" w:rsidRDefault="005166B6" w:rsidP="0049224C">
      <w:pPr>
        <w:spacing w:line="276" w:lineRule="auto"/>
        <w:rPr>
          <w:b/>
        </w:rPr>
      </w:pPr>
      <w:r w:rsidRPr="0049224C">
        <w:t>Complaints in relation to SAR</w:t>
      </w:r>
      <w:r w:rsidR="003A2DD5" w:rsidRPr="0049224C">
        <w:t>s</w:t>
      </w:r>
      <w:r w:rsidRPr="0049224C">
        <w:t xml:space="preserve"> will be processed as an </w:t>
      </w:r>
      <w:r w:rsidR="00DC1BCC" w:rsidRPr="0049224C">
        <w:t>i</w:t>
      </w:r>
      <w:r w:rsidRPr="0049224C">
        <w:t xml:space="preserve">nternal </w:t>
      </w:r>
      <w:r w:rsidR="00DC1BCC" w:rsidRPr="0049224C">
        <w:t>r</w:t>
      </w:r>
      <w:r w:rsidRPr="0049224C">
        <w:t xml:space="preserve">eview request. </w:t>
      </w:r>
    </w:p>
    <w:p w14:paraId="03C54A17" w14:textId="77777777" w:rsidR="005166B6" w:rsidRPr="0049224C" w:rsidRDefault="005166B6" w:rsidP="0049224C">
      <w:pPr>
        <w:spacing w:line="276" w:lineRule="auto"/>
        <w:rPr>
          <w:b/>
        </w:rPr>
      </w:pPr>
    </w:p>
    <w:p w14:paraId="09B5B7AB" w14:textId="58746728" w:rsidR="005166B6" w:rsidRPr="0049224C" w:rsidRDefault="003A2DD5" w:rsidP="0049224C">
      <w:pPr>
        <w:spacing w:line="276" w:lineRule="auto"/>
        <w:rPr>
          <w:b/>
        </w:rPr>
      </w:pPr>
      <w:bookmarkStart w:id="33" w:name="_Hlk111196179"/>
      <w:r w:rsidRPr="0049224C">
        <w:t xml:space="preserve">An internal review will be </w:t>
      </w:r>
      <w:r w:rsidR="0049224C" w:rsidRPr="0049224C">
        <w:t>handled by an appropriate staff member</w:t>
      </w:r>
      <w:r w:rsidRPr="0049224C">
        <w:t xml:space="preserve"> </w:t>
      </w:r>
      <w:r w:rsidR="00C53C4C">
        <w:t xml:space="preserve">who was </w:t>
      </w:r>
      <w:r w:rsidR="009C0AE1" w:rsidRPr="0049224C">
        <w:t>not involved</w:t>
      </w:r>
      <w:r w:rsidRPr="0049224C">
        <w:t xml:space="preserve"> in the original request. They will examine the original request and response and decide whether it was </w:t>
      </w:r>
      <w:r w:rsidR="00DA7B43">
        <w:t>handled appropriately and followed</w:t>
      </w:r>
      <w:r w:rsidR="004F5B86" w:rsidRPr="0049224C">
        <w:t xml:space="preserve"> </w:t>
      </w:r>
      <w:r w:rsidR="009C0AE1" w:rsidRPr="0049224C">
        <w:t xml:space="preserve">the </w:t>
      </w:r>
      <w:r w:rsidRPr="0049224C">
        <w:t>legislati</w:t>
      </w:r>
      <w:r w:rsidR="009C0AE1" w:rsidRPr="0049224C">
        <w:t>on</w:t>
      </w:r>
      <w:r w:rsidRPr="0049224C">
        <w:t xml:space="preserve">. The reviewing officer will decide whether to uphold or overturn </w:t>
      </w:r>
      <w:r w:rsidR="009C0AE1" w:rsidRPr="0049224C">
        <w:t>any exemptions</w:t>
      </w:r>
      <w:r w:rsidR="00BB7C95" w:rsidRPr="0049224C">
        <w:t xml:space="preserve">. </w:t>
      </w:r>
      <w:bookmarkStart w:id="34" w:name="_Hlk111196631"/>
      <w:r w:rsidR="0049224C">
        <w:t>Where possible, a full response will be provided within one calendar month</w:t>
      </w:r>
      <w:r w:rsidRPr="0049224C">
        <w:t>.</w:t>
      </w:r>
    </w:p>
    <w:bookmarkEnd w:id="34"/>
    <w:p w14:paraId="37B181D3" w14:textId="31298A6D" w:rsidR="005166B6" w:rsidRPr="0049224C" w:rsidRDefault="005166B6" w:rsidP="0049224C">
      <w:pPr>
        <w:spacing w:line="276" w:lineRule="auto"/>
        <w:rPr>
          <w:rFonts w:cs="Arial"/>
          <w:bCs/>
        </w:rPr>
      </w:pPr>
    </w:p>
    <w:p w14:paraId="7A2D318C" w14:textId="47473E86" w:rsidR="00DC1BCC" w:rsidRPr="0049224C" w:rsidRDefault="00DC1BCC" w:rsidP="0049224C">
      <w:pPr>
        <w:spacing w:line="276" w:lineRule="auto"/>
        <w:rPr>
          <w:rFonts w:eastAsia="Times New Roman" w:cs="Arial"/>
          <w:lang w:eastAsia="en-US" w:bidi="en-US"/>
        </w:rPr>
      </w:pPr>
      <w:r w:rsidRPr="0049224C">
        <w:rPr>
          <w:rFonts w:eastAsia="Times New Roman" w:cs="Arial"/>
          <w:lang w:eastAsia="en-US" w:bidi="en-US"/>
        </w:rPr>
        <w:t xml:space="preserve">If an individual remains dissatisfied after our investigation, they may </w:t>
      </w:r>
      <w:r w:rsidR="003A2DD5" w:rsidRPr="0049224C">
        <w:rPr>
          <w:rFonts w:eastAsia="Times New Roman" w:cs="Arial"/>
          <w:lang w:eastAsia="en-US" w:bidi="en-US"/>
        </w:rPr>
        <w:t>appeal</w:t>
      </w:r>
      <w:r w:rsidRPr="0049224C">
        <w:rPr>
          <w:rFonts w:eastAsia="Times New Roman" w:cs="Arial"/>
          <w:lang w:eastAsia="en-US" w:bidi="en-US"/>
        </w:rPr>
        <w:t xml:space="preserve"> to the Information Commissioner’s Office. </w:t>
      </w:r>
      <w:r w:rsidR="0049224C">
        <w:rPr>
          <w:rFonts w:eastAsia="Times New Roman" w:cs="Arial"/>
          <w:lang w:eastAsia="en-US" w:bidi="en-US"/>
        </w:rPr>
        <w:t>Its</w:t>
      </w:r>
      <w:r w:rsidRPr="0049224C">
        <w:rPr>
          <w:rFonts w:eastAsia="Times New Roman" w:cs="Arial"/>
          <w:lang w:eastAsia="en-US" w:bidi="en-US"/>
        </w:rPr>
        <w:t xml:space="preserve"> contact details are below:</w:t>
      </w:r>
    </w:p>
    <w:p w14:paraId="32D2B52E" w14:textId="77777777" w:rsidR="00DC1BCC" w:rsidRPr="0049224C" w:rsidRDefault="00DC1BCC" w:rsidP="0049224C">
      <w:pPr>
        <w:spacing w:line="276" w:lineRule="auto"/>
        <w:rPr>
          <w:rFonts w:eastAsia="Times New Roman" w:cs="Arial"/>
          <w:lang w:eastAsia="en-US" w:bidi="en-US"/>
        </w:rPr>
      </w:pPr>
    </w:p>
    <w:bookmarkEnd w:id="33"/>
    <w:p w14:paraId="2BB93D23" w14:textId="77777777" w:rsidR="0049224C" w:rsidRDefault="0049224C" w:rsidP="0049224C">
      <w:pPr>
        <w:spacing w:line="276" w:lineRule="auto"/>
        <w:rPr>
          <w:rFonts w:ascii="Verdana" w:eastAsia="Verdana" w:hAnsi="Verdana" w:cs="Times New Roman"/>
          <w:lang w:eastAsia="en-US"/>
        </w:rPr>
      </w:pPr>
      <w:r w:rsidRPr="00203550">
        <w:rPr>
          <w:rFonts w:ascii="Verdana" w:eastAsia="Verdana" w:hAnsi="Verdana" w:cs="Times New Roman"/>
          <w:lang w:eastAsia="en-US"/>
        </w:rPr>
        <w:t xml:space="preserve">The telephone helpline (0303 123 1113) is open Monday to Friday between 9 a.m. and 5 p.m. (excluding bank holidays). Alternative methods to report, enquire, register, and raise complaints are available on the ICO’s website </w:t>
      </w:r>
      <w:hyperlink r:id="rId19" w:history="1">
        <w:r w:rsidRPr="00203550">
          <w:rPr>
            <w:rFonts w:ascii="Verdana" w:eastAsia="Verdana" w:hAnsi="Verdana" w:cs="Times New Roman"/>
            <w:color w:val="0563C1"/>
            <w:u w:val="single"/>
            <w:lang w:eastAsia="en-US"/>
          </w:rPr>
          <w:t>here</w:t>
        </w:r>
      </w:hyperlink>
      <w:r w:rsidRPr="00203550">
        <w:rPr>
          <w:rFonts w:ascii="Verdana" w:eastAsia="Verdana" w:hAnsi="Verdana" w:cs="Times New Roman"/>
          <w:lang w:eastAsia="en-US"/>
        </w:rPr>
        <w:t xml:space="preserve">. </w:t>
      </w:r>
    </w:p>
    <w:p w14:paraId="61AA14DC" w14:textId="77777777" w:rsidR="00DC1BCC" w:rsidRPr="0049224C" w:rsidRDefault="00DC1BCC" w:rsidP="0049224C">
      <w:pPr>
        <w:spacing w:line="276" w:lineRule="auto"/>
        <w:rPr>
          <w:rFonts w:eastAsia="Times New Roman"/>
          <w:lang w:eastAsia="en-US" w:bidi="en-US"/>
        </w:rPr>
      </w:pPr>
    </w:p>
    <w:p w14:paraId="21B035CA" w14:textId="77777777" w:rsidR="00DC1BCC" w:rsidRPr="0049224C" w:rsidRDefault="00DC1BCC" w:rsidP="0049224C">
      <w:pPr>
        <w:spacing w:line="276" w:lineRule="auto"/>
        <w:ind w:left="11" w:hanging="11"/>
        <w:rPr>
          <w:rFonts w:ascii="Verdana" w:hAnsi="Verdana" w:cs="Arial"/>
          <w:bCs/>
        </w:rPr>
      </w:pPr>
    </w:p>
    <w:p w14:paraId="60E58D72" w14:textId="77777777" w:rsidR="00CE15B8" w:rsidRDefault="00CE15B8" w:rsidP="00CE15B8"/>
    <w:p w14:paraId="4FA41A9B" w14:textId="57AB4792" w:rsidR="003B331B" w:rsidRPr="003A4079" w:rsidRDefault="003B331B" w:rsidP="00D50757">
      <w:pPr>
        <w:sectPr w:rsidR="003B331B" w:rsidRPr="003A4079" w:rsidSect="001F62A0">
          <w:pgSz w:w="11906" w:h="16838"/>
          <w:pgMar w:top="851" w:right="1274" w:bottom="992" w:left="1134" w:header="709" w:footer="404" w:gutter="0"/>
          <w:cols w:space="708"/>
          <w:titlePg/>
          <w:docGrid w:linePitch="360"/>
        </w:sectPr>
      </w:pPr>
    </w:p>
    <w:p w14:paraId="440EB926" w14:textId="5E5E2D94" w:rsidR="00D60DA9" w:rsidRPr="007D4B35" w:rsidRDefault="00D60DA9" w:rsidP="007D4B35">
      <w:pPr>
        <w:pStyle w:val="Veritauheadingtitle"/>
        <w:outlineLvl w:val="0"/>
      </w:pPr>
      <w:bookmarkStart w:id="35" w:name="_Toc111216678"/>
      <w:bookmarkStart w:id="36" w:name="_Toc196465875"/>
      <w:commentRangeStart w:id="37"/>
      <w:r w:rsidRPr="007D4B35">
        <w:lastRenderedPageBreak/>
        <w:t>Appendix Three – Freedom of Information (FOI) and Environmental Information Regulation (EIR) Requests</w:t>
      </w:r>
      <w:bookmarkEnd w:id="35"/>
      <w:commentRangeEnd w:id="37"/>
      <w:r w:rsidR="009207B8">
        <w:rPr>
          <w:rStyle w:val="CommentReference"/>
          <w:rFonts w:asciiTheme="minorHAnsi" w:hAnsiTheme="minorHAnsi"/>
          <w:b w:val="0"/>
          <w:color w:val="auto"/>
        </w:rPr>
        <w:commentReference w:id="37"/>
      </w:r>
      <w:bookmarkEnd w:id="36"/>
    </w:p>
    <w:p w14:paraId="048C19A8" w14:textId="77777777" w:rsidR="003268EC" w:rsidRDefault="003268EC" w:rsidP="003268EC">
      <w:pPr>
        <w:pStyle w:val="Veritausubheading"/>
      </w:pPr>
    </w:p>
    <w:p w14:paraId="5300512E" w14:textId="280936E8" w:rsidR="009C23A6" w:rsidRDefault="009C23A6" w:rsidP="003268EC">
      <w:pPr>
        <w:pStyle w:val="Veritausubheading"/>
      </w:pPr>
      <w:r>
        <w:t>Freedom of Information (FOI)</w:t>
      </w:r>
    </w:p>
    <w:p w14:paraId="2FC2E6DF" w14:textId="77777777" w:rsidR="009C23A6" w:rsidRPr="0049224C" w:rsidRDefault="009C23A6" w:rsidP="0049224C">
      <w:pPr>
        <w:spacing w:line="276" w:lineRule="auto"/>
        <w:rPr>
          <w:rFonts w:ascii="Verdana" w:hAnsi="Verdana"/>
        </w:rPr>
      </w:pPr>
    </w:p>
    <w:p w14:paraId="46EF709A" w14:textId="5616AC94" w:rsidR="009C23A6" w:rsidRPr="0049224C" w:rsidRDefault="009C23A6" w:rsidP="0049224C">
      <w:pPr>
        <w:spacing w:line="276" w:lineRule="auto"/>
        <w:rPr>
          <w:rFonts w:ascii="Verdana" w:hAnsi="Verdana"/>
        </w:rPr>
      </w:pPr>
      <w:r w:rsidRPr="0049224C">
        <w:rPr>
          <w:rFonts w:ascii="Verdana" w:hAnsi="Verdana"/>
        </w:rPr>
        <w:t xml:space="preserve">The Freedom of Information Act 2000 (FOIA) is part of the Government’s commitment to greater openness and transparency in the public sector. It enables members of the public to scrutinise the decisions of public authorities more closely and ensure that services are delivered properly and efficiently. </w:t>
      </w:r>
      <w:r w:rsidR="009207B8" w:rsidRPr="0049224C">
        <w:rPr>
          <w:rFonts w:ascii="Verdana" w:hAnsi="Verdana"/>
        </w:rPr>
        <w:t xml:space="preserve">Public </w:t>
      </w:r>
      <w:r w:rsidR="0049224C">
        <w:rPr>
          <w:rFonts w:ascii="Verdana" w:hAnsi="Verdana"/>
        </w:rPr>
        <w:t>authorities have</w:t>
      </w:r>
      <w:r w:rsidRPr="0049224C">
        <w:rPr>
          <w:rFonts w:ascii="Verdana" w:hAnsi="Verdana"/>
        </w:rPr>
        <w:t xml:space="preserve"> two main responsibilities under the Freedom of Information Act: </w:t>
      </w:r>
    </w:p>
    <w:p w14:paraId="6ABF9A43" w14:textId="77777777" w:rsidR="009C23A6" w:rsidRPr="0049224C" w:rsidRDefault="009C23A6" w:rsidP="0049224C">
      <w:pPr>
        <w:spacing w:line="276" w:lineRule="auto"/>
        <w:rPr>
          <w:rFonts w:ascii="Verdana" w:hAnsi="Verdana"/>
        </w:rPr>
      </w:pPr>
    </w:p>
    <w:p w14:paraId="538DDFC5" w14:textId="480C14C6" w:rsidR="009C23A6" w:rsidRPr="0049224C" w:rsidRDefault="009C23A6" w:rsidP="0049224C">
      <w:pPr>
        <w:pStyle w:val="ListParagraph"/>
        <w:numPr>
          <w:ilvl w:val="0"/>
          <w:numId w:val="43"/>
        </w:numPr>
        <w:spacing w:line="276" w:lineRule="auto"/>
        <w:rPr>
          <w:rFonts w:ascii="Verdana" w:hAnsi="Verdana"/>
        </w:rPr>
      </w:pPr>
      <w:r w:rsidRPr="0049224C">
        <w:rPr>
          <w:rFonts w:ascii="Verdana" w:hAnsi="Verdana"/>
        </w:rPr>
        <w:t>To publish certain information about its activities in a publication scheme</w:t>
      </w:r>
      <w:r w:rsidR="003268EC" w:rsidRPr="0049224C">
        <w:rPr>
          <w:rFonts w:ascii="Verdana" w:hAnsi="Verdana"/>
        </w:rPr>
        <w:t>, and</w:t>
      </w:r>
    </w:p>
    <w:p w14:paraId="04CE63D5" w14:textId="552915EB" w:rsidR="009C23A6" w:rsidRPr="0049224C" w:rsidRDefault="009C23A6" w:rsidP="0049224C">
      <w:pPr>
        <w:pStyle w:val="ListParagraph"/>
        <w:numPr>
          <w:ilvl w:val="0"/>
          <w:numId w:val="43"/>
        </w:numPr>
        <w:spacing w:line="276" w:lineRule="auto"/>
        <w:rPr>
          <w:rFonts w:ascii="Verdana" w:hAnsi="Verdana"/>
        </w:rPr>
      </w:pPr>
      <w:r w:rsidRPr="0049224C">
        <w:rPr>
          <w:rFonts w:ascii="Verdana" w:hAnsi="Verdana"/>
        </w:rPr>
        <w:t>To process and respond to individual requests for information, with a duty to provide advice and assistance.</w:t>
      </w:r>
    </w:p>
    <w:p w14:paraId="7CD89EFE" w14:textId="77777777" w:rsidR="009C23A6" w:rsidRPr="0049224C" w:rsidRDefault="009C23A6" w:rsidP="0049224C">
      <w:pPr>
        <w:spacing w:line="276" w:lineRule="auto"/>
        <w:rPr>
          <w:rFonts w:ascii="Verdana" w:hAnsi="Verdana"/>
        </w:rPr>
      </w:pPr>
    </w:p>
    <w:p w14:paraId="1D587475" w14:textId="46385ABD" w:rsidR="009C23A6" w:rsidRPr="0049224C" w:rsidRDefault="009C23A6" w:rsidP="0049224C">
      <w:pPr>
        <w:spacing w:line="276" w:lineRule="auto"/>
        <w:rPr>
          <w:rFonts w:ascii="Verdana" w:hAnsi="Verdana"/>
        </w:rPr>
      </w:pPr>
      <w:r w:rsidRPr="0049224C">
        <w:rPr>
          <w:rFonts w:ascii="Verdana" w:hAnsi="Verdana"/>
        </w:rPr>
        <w:t xml:space="preserve">Under FOI, anyone can request access to </w:t>
      </w:r>
      <w:r w:rsidR="001E6F04">
        <w:rPr>
          <w:rFonts w:ascii="Verdana" w:hAnsi="Verdana"/>
        </w:rPr>
        <w:t xml:space="preserve">the </w:t>
      </w:r>
      <w:r w:rsidRPr="0049224C">
        <w:rPr>
          <w:rFonts w:ascii="Verdana" w:hAnsi="Verdana"/>
        </w:rPr>
        <w:t xml:space="preserve">recorded information we hold. Recorded information includes printed documents, computer files, letters, emails, photographs, and sound or video recordings. A </w:t>
      </w:r>
      <w:r w:rsidR="001E6F04">
        <w:rPr>
          <w:rFonts w:ascii="Verdana" w:hAnsi="Verdana"/>
        </w:rPr>
        <w:t>c</w:t>
      </w:r>
      <w:r w:rsidRPr="0049224C">
        <w:rPr>
          <w:rFonts w:ascii="Verdana" w:hAnsi="Verdana"/>
        </w:rPr>
        <w:t xml:space="preserve">ode of </w:t>
      </w:r>
      <w:r w:rsidR="001E6F04">
        <w:rPr>
          <w:rFonts w:ascii="Verdana" w:hAnsi="Verdana"/>
        </w:rPr>
        <w:t>p</w:t>
      </w:r>
      <w:r w:rsidRPr="0049224C">
        <w:rPr>
          <w:rFonts w:ascii="Verdana" w:hAnsi="Verdana"/>
        </w:rPr>
        <w:t xml:space="preserve">ractice under section 45 of the Act sets out recommendations for </w:t>
      </w:r>
      <w:r w:rsidR="001E6F04">
        <w:rPr>
          <w:rFonts w:ascii="Verdana" w:hAnsi="Verdana"/>
        </w:rPr>
        <w:t xml:space="preserve">handling </w:t>
      </w:r>
      <w:r w:rsidRPr="0049224C">
        <w:rPr>
          <w:rFonts w:ascii="Verdana" w:hAnsi="Verdana"/>
        </w:rPr>
        <w:t xml:space="preserve">requests for information. To comply with </w:t>
      </w:r>
      <w:r w:rsidR="003268EC" w:rsidRPr="0049224C">
        <w:rPr>
          <w:rFonts w:ascii="Verdana" w:hAnsi="Verdana"/>
        </w:rPr>
        <w:t xml:space="preserve">this </w:t>
      </w:r>
      <w:r w:rsidR="009207B8" w:rsidRPr="0049224C">
        <w:rPr>
          <w:rFonts w:ascii="Verdana" w:hAnsi="Verdana"/>
        </w:rPr>
        <w:t>c</w:t>
      </w:r>
      <w:r w:rsidR="003268EC" w:rsidRPr="0049224C">
        <w:rPr>
          <w:rFonts w:ascii="Verdana" w:hAnsi="Verdana"/>
        </w:rPr>
        <w:t>ode</w:t>
      </w:r>
      <w:r w:rsidR="001E6F04">
        <w:rPr>
          <w:rFonts w:ascii="Verdana" w:hAnsi="Verdana"/>
        </w:rPr>
        <w:t>,</w:t>
      </w:r>
      <w:r w:rsidR="003268EC" w:rsidRPr="0049224C">
        <w:rPr>
          <w:rFonts w:ascii="Verdana" w:hAnsi="Verdana"/>
        </w:rPr>
        <w:t xml:space="preserve"> requests must</w:t>
      </w:r>
      <w:r w:rsidRPr="0049224C">
        <w:rPr>
          <w:rFonts w:ascii="Verdana" w:hAnsi="Verdana"/>
        </w:rPr>
        <w:t>:</w:t>
      </w:r>
    </w:p>
    <w:p w14:paraId="65785B7B" w14:textId="77777777" w:rsidR="009C23A6" w:rsidRPr="0049224C" w:rsidRDefault="009C23A6" w:rsidP="0049224C">
      <w:pPr>
        <w:spacing w:line="276" w:lineRule="auto"/>
        <w:rPr>
          <w:rFonts w:ascii="Verdana" w:hAnsi="Verdana"/>
        </w:rPr>
      </w:pPr>
    </w:p>
    <w:p w14:paraId="555A799D" w14:textId="40E6626D" w:rsidR="009C23A6" w:rsidRPr="0049224C" w:rsidRDefault="003268EC" w:rsidP="0049224C">
      <w:pPr>
        <w:pStyle w:val="ListParagraph"/>
        <w:numPr>
          <w:ilvl w:val="0"/>
          <w:numId w:val="44"/>
        </w:numPr>
        <w:spacing w:line="276" w:lineRule="auto"/>
        <w:rPr>
          <w:rFonts w:ascii="Verdana" w:hAnsi="Verdana"/>
        </w:rPr>
      </w:pPr>
      <w:r w:rsidRPr="0049224C">
        <w:rPr>
          <w:rFonts w:ascii="Verdana" w:hAnsi="Verdana"/>
        </w:rPr>
        <w:t>Be</w:t>
      </w:r>
      <w:r w:rsidR="009C23A6" w:rsidRPr="0049224C">
        <w:rPr>
          <w:rFonts w:ascii="Verdana" w:hAnsi="Verdana"/>
        </w:rPr>
        <w:t xml:space="preserve"> in writing</w:t>
      </w:r>
    </w:p>
    <w:p w14:paraId="0AF86683" w14:textId="73B4F66F" w:rsidR="009C23A6" w:rsidRPr="0049224C" w:rsidRDefault="003268EC" w:rsidP="0049224C">
      <w:pPr>
        <w:pStyle w:val="ListParagraph"/>
        <w:numPr>
          <w:ilvl w:val="0"/>
          <w:numId w:val="44"/>
        </w:numPr>
        <w:spacing w:line="276" w:lineRule="auto"/>
        <w:rPr>
          <w:rFonts w:ascii="Verdana" w:hAnsi="Verdana"/>
        </w:rPr>
      </w:pPr>
      <w:r w:rsidRPr="0049224C">
        <w:rPr>
          <w:rFonts w:ascii="Verdana" w:hAnsi="Verdana"/>
        </w:rPr>
        <w:t>P</w:t>
      </w:r>
      <w:r w:rsidR="009C23A6" w:rsidRPr="0049224C">
        <w:rPr>
          <w:rFonts w:ascii="Verdana" w:hAnsi="Verdana"/>
        </w:rPr>
        <w:t>rovide the name</w:t>
      </w:r>
      <w:r w:rsidRPr="0049224C">
        <w:rPr>
          <w:rFonts w:ascii="Verdana" w:hAnsi="Verdana"/>
        </w:rPr>
        <w:t xml:space="preserve"> or </w:t>
      </w:r>
      <w:r w:rsidR="009C23A6" w:rsidRPr="0049224C">
        <w:rPr>
          <w:rFonts w:ascii="Verdana" w:hAnsi="Verdana"/>
        </w:rPr>
        <w:t xml:space="preserve">company name and contact </w:t>
      </w:r>
      <w:r w:rsidRPr="0049224C">
        <w:rPr>
          <w:rFonts w:ascii="Verdana" w:hAnsi="Verdana"/>
        </w:rPr>
        <w:t xml:space="preserve">or </w:t>
      </w:r>
      <w:r w:rsidR="009C23A6" w:rsidRPr="0049224C">
        <w:rPr>
          <w:rFonts w:ascii="Verdana" w:hAnsi="Verdana"/>
        </w:rPr>
        <w:t>email</w:t>
      </w:r>
      <w:r w:rsidRPr="0049224C">
        <w:rPr>
          <w:rFonts w:ascii="Verdana" w:hAnsi="Verdana"/>
        </w:rPr>
        <w:t xml:space="preserve"> address</w:t>
      </w:r>
    </w:p>
    <w:p w14:paraId="76816755" w14:textId="553448ED" w:rsidR="009C23A6" w:rsidRPr="0049224C" w:rsidRDefault="003268EC" w:rsidP="0049224C">
      <w:pPr>
        <w:pStyle w:val="ListParagraph"/>
        <w:numPr>
          <w:ilvl w:val="0"/>
          <w:numId w:val="44"/>
        </w:numPr>
        <w:spacing w:line="276" w:lineRule="auto"/>
        <w:rPr>
          <w:rFonts w:ascii="Verdana" w:hAnsi="Verdana"/>
        </w:rPr>
      </w:pPr>
      <w:r w:rsidRPr="0049224C">
        <w:rPr>
          <w:rFonts w:ascii="Verdana" w:hAnsi="Verdana"/>
        </w:rPr>
        <w:t>D</w:t>
      </w:r>
      <w:r w:rsidR="009C23A6" w:rsidRPr="0049224C">
        <w:rPr>
          <w:rFonts w:ascii="Verdana" w:hAnsi="Verdana"/>
        </w:rPr>
        <w:t xml:space="preserve">escribe the information </w:t>
      </w:r>
      <w:r w:rsidR="009207B8" w:rsidRPr="0049224C">
        <w:rPr>
          <w:rFonts w:ascii="Verdana" w:hAnsi="Verdana"/>
        </w:rPr>
        <w:t>being requested</w:t>
      </w:r>
    </w:p>
    <w:p w14:paraId="5D662D79" w14:textId="62FDEA2D" w:rsidR="009C23A6" w:rsidRPr="0049224C" w:rsidRDefault="009C23A6" w:rsidP="0049224C">
      <w:pPr>
        <w:pStyle w:val="ListParagraph"/>
        <w:numPr>
          <w:ilvl w:val="0"/>
          <w:numId w:val="44"/>
        </w:numPr>
        <w:spacing w:line="276" w:lineRule="auto"/>
        <w:rPr>
          <w:rFonts w:ascii="Verdana" w:hAnsi="Verdana"/>
        </w:rPr>
      </w:pPr>
      <w:r w:rsidRPr="0049224C">
        <w:rPr>
          <w:rFonts w:ascii="Verdana" w:hAnsi="Verdana"/>
        </w:rPr>
        <w:t xml:space="preserve">Ideally, state the preferred format they would like the information to be provided. </w:t>
      </w:r>
    </w:p>
    <w:p w14:paraId="33EB7611" w14:textId="77777777" w:rsidR="009C23A6" w:rsidRPr="0049224C" w:rsidRDefault="009C23A6" w:rsidP="0049224C">
      <w:pPr>
        <w:spacing w:line="276" w:lineRule="auto"/>
        <w:rPr>
          <w:rFonts w:ascii="Verdana" w:hAnsi="Verdana"/>
        </w:rPr>
      </w:pPr>
    </w:p>
    <w:p w14:paraId="6B1D2E5C" w14:textId="04C31458" w:rsidR="009C23A6" w:rsidRPr="0049224C" w:rsidRDefault="009C23A6" w:rsidP="0049224C">
      <w:pPr>
        <w:spacing w:line="276" w:lineRule="auto"/>
        <w:rPr>
          <w:rFonts w:ascii="Verdana" w:hAnsi="Verdana"/>
        </w:rPr>
      </w:pPr>
      <w:r w:rsidRPr="0049224C">
        <w:rPr>
          <w:rFonts w:ascii="Verdana" w:hAnsi="Verdana"/>
        </w:rPr>
        <w:t xml:space="preserve">Any request that cannot be answered promptly as part of normal </w:t>
      </w:r>
      <w:r w:rsidR="001E6F04">
        <w:rPr>
          <w:rFonts w:ascii="Verdana" w:hAnsi="Verdana"/>
        </w:rPr>
        <w:t>day-to-day business or where we are asked to handle it under Freedom of Information</w:t>
      </w:r>
      <w:r w:rsidRPr="0049224C">
        <w:rPr>
          <w:rFonts w:ascii="Verdana" w:hAnsi="Verdana"/>
        </w:rPr>
        <w:t xml:space="preserve"> will be treated as </w:t>
      </w:r>
      <w:r w:rsidR="001E6F04">
        <w:rPr>
          <w:rFonts w:ascii="Verdana" w:hAnsi="Verdana"/>
        </w:rPr>
        <w:t>an</w:t>
      </w:r>
      <w:r w:rsidRPr="0049224C">
        <w:rPr>
          <w:rFonts w:ascii="Verdana" w:hAnsi="Verdana"/>
        </w:rPr>
        <w:t xml:space="preserve"> </w:t>
      </w:r>
      <w:r w:rsidR="009D6D9E" w:rsidRPr="0049224C">
        <w:rPr>
          <w:rFonts w:ascii="Verdana" w:hAnsi="Verdana"/>
        </w:rPr>
        <w:t>FOI</w:t>
      </w:r>
      <w:r w:rsidRPr="0049224C">
        <w:rPr>
          <w:rFonts w:ascii="Verdana" w:hAnsi="Verdana"/>
        </w:rPr>
        <w:t xml:space="preserve"> request. </w:t>
      </w:r>
    </w:p>
    <w:p w14:paraId="59886480" w14:textId="77777777" w:rsidR="009C23A6" w:rsidRPr="0049224C" w:rsidRDefault="009C23A6" w:rsidP="0049224C">
      <w:pPr>
        <w:spacing w:line="276" w:lineRule="auto"/>
        <w:rPr>
          <w:rFonts w:ascii="Verdana" w:hAnsi="Verdana"/>
        </w:rPr>
      </w:pPr>
    </w:p>
    <w:p w14:paraId="60845DB0" w14:textId="6AA7DF62" w:rsidR="009C23A6" w:rsidRPr="0049224C" w:rsidRDefault="009C23A6" w:rsidP="0049224C">
      <w:pPr>
        <w:spacing w:line="276" w:lineRule="auto"/>
        <w:rPr>
          <w:rFonts w:ascii="Verdana" w:hAnsi="Verdana"/>
        </w:rPr>
      </w:pPr>
      <w:r w:rsidRPr="0049224C">
        <w:rPr>
          <w:rFonts w:ascii="Verdana" w:hAnsi="Verdana"/>
        </w:rPr>
        <w:t xml:space="preserve">Information can be withheld if one or more of the 24 exemptions within the FOIA apply. This could mean that certain information is not released in response to a request or is not published. Requests for information can be refused for reasons including: </w:t>
      </w:r>
    </w:p>
    <w:p w14:paraId="510B04F3" w14:textId="77777777" w:rsidR="009C23A6" w:rsidRPr="0049224C" w:rsidRDefault="009C23A6" w:rsidP="0049224C">
      <w:pPr>
        <w:spacing w:line="276" w:lineRule="auto"/>
        <w:rPr>
          <w:rFonts w:ascii="Verdana" w:hAnsi="Verdana"/>
        </w:rPr>
      </w:pPr>
    </w:p>
    <w:p w14:paraId="2EC9BA37" w14:textId="21736585" w:rsidR="009C23A6" w:rsidRPr="0049224C" w:rsidRDefault="009C23A6" w:rsidP="0049224C">
      <w:pPr>
        <w:pStyle w:val="ListParagraph"/>
        <w:numPr>
          <w:ilvl w:val="0"/>
          <w:numId w:val="45"/>
        </w:numPr>
        <w:spacing w:line="276" w:lineRule="auto"/>
        <w:rPr>
          <w:rFonts w:ascii="Verdana" w:hAnsi="Verdana"/>
        </w:rPr>
      </w:pPr>
      <w:r w:rsidRPr="0049224C">
        <w:rPr>
          <w:rFonts w:ascii="Verdana" w:hAnsi="Verdana"/>
        </w:rPr>
        <w:t>The information is not held</w:t>
      </w:r>
    </w:p>
    <w:p w14:paraId="0BF9A4F4" w14:textId="630A55A3" w:rsidR="009C23A6" w:rsidRPr="0049224C" w:rsidRDefault="009C23A6" w:rsidP="0049224C">
      <w:pPr>
        <w:pStyle w:val="ListParagraph"/>
        <w:numPr>
          <w:ilvl w:val="0"/>
          <w:numId w:val="45"/>
        </w:numPr>
        <w:spacing w:line="276" w:lineRule="auto"/>
        <w:rPr>
          <w:rFonts w:ascii="Verdana" w:hAnsi="Verdana"/>
        </w:rPr>
      </w:pPr>
      <w:r w:rsidRPr="0049224C">
        <w:rPr>
          <w:rFonts w:ascii="Verdana" w:hAnsi="Verdana"/>
        </w:rPr>
        <w:t>It would cost too much or take too much staff time to comply with the request</w:t>
      </w:r>
    </w:p>
    <w:p w14:paraId="0339D75F" w14:textId="1E844282" w:rsidR="009C23A6" w:rsidRPr="0049224C" w:rsidRDefault="009C23A6" w:rsidP="0049224C">
      <w:pPr>
        <w:pStyle w:val="ListParagraph"/>
        <w:numPr>
          <w:ilvl w:val="0"/>
          <w:numId w:val="45"/>
        </w:numPr>
        <w:spacing w:line="276" w:lineRule="auto"/>
        <w:rPr>
          <w:rFonts w:ascii="Verdana" w:hAnsi="Verdana"/>
        </w:rPr>
      </w:pPr>
      <w:r w:rsidRPr="0049224C">
        <w:rPr>
          <w:rFonts w:ascii="Verdana" w:hAnsi="Verdana"/>
        </w:rPr>
        <w:t>The request is considered vexatious</w:t>
      </w:r>
    </w:p>
    <w:p w14:paraId="5D0809DD" w14:textId="636B9F9A" w:rsidR="009C23A6" w:rsidRPr="0049224C" w:rsidRDefault="009C23A6" w:rsidP="0049224C">
      <w:pPr>
        <w:pStyle w:val="ListParagraph"/>
        <w:numPr>
          <w:ilvl w:val="0"/>
          <w:numId w:val="45"/>
        </w:numPr>
        <w:spacing w:line="276" w:lineRule="auto"/>
        <w:rPr>
          <w:rFonts w:ascii="Verdana" w:hAnsi="Verdana"/>
        </w:rPr>
      </w:pPr>
      <w:r w:rsidRPr="0049224C">
        <w:rPr>
          <w:rFonts w:ascii="Verdana" w:hAnsi="Verdana"/>
        </w:rPr>
        <w:t xml:space="preserve">The request repeats a previous request from the same person. </w:t>
      </w:r>
    </w:p>
    <w:p w14:paraId="186F3F87" w14:textId="77777777" w:rsidR="009C23A6" w:rsidRPr="0049224C" w:rsidRDefault="009C23A6" w:rsidP="0049224C">
      <w:pPr>
        <w:spacing w:line="276" w:lineRule="auto"/>
        <w:rPr>
          <w:rFonts w:ascii="Verdana" w:hAnsi="Verdana"/>
        </w:rPr>
      </w:pPr>
    </w:p>
    <w:p w14:paraId="7EE4D928" w14:textId="1D3E9E4C" w:rsidR="009C23A6" w:rsidRPr="0049224C" w:rsidRDefault="009C23A6" w:rsidP="0049224C">
      <w:pPr>
        <w:pStyle w:val="Veritausubheading"/>
        <w:spacing w:line="276" w:lineRule="auto"/>
      </w:pPr>
      <w:r w:rsidRPr="0049224C">
        <w:t>Environmental Information Regulations (EIR)</w:t>
      </w:r>
    </w:p>
    <w:p w14:paraId="2C6BDFCC" w14:textId="77777777" w:rsidR="009C23A6" w:rsidRPr="0049224C" w:rsidRDefault="009C23A6" w:rsidP="0049224C">
      <w:pPr>
        <w:spacing w:line="276" w:lineRule="auto"/>
        <w:rPr>
          <w:rFonts w:ascii="Verdana" w:hAnsi="Verdana"/>
        </w:rPr>
      </w:pPr>
    </w:p>
    <w:p w14:paraId="41757026" w14:textId="5385A70D" w:rsidR="009C23A6" w:rsidRPr="0049224C" w:rsidRDefault="009C23A6" w:rsidP="0049224C">
      <w:pPr>
        <w:spacing w:line="276" w:lineRule="auto"/>
        <w:rPr>
          <w:rFonts w:ascii="Verdana" w:hAnsi="Verdana"/>
        </w:rPr>
      </w:pPr>
      <w:r w:rsidRPr="0049224C">
        <w:rPr>
          <w:rFonts w:ascii="Verdana" w:hAnsi="Verdana"/>
        </w:rPr>
        <w:t xml:space="preserve">Requests for information </w:t>
      </w:r>
      <w:r w:rsidR="001E6F04">
        <w:rPr>
          <w:rFonts w:ascii="Verdana" w:hAnsi="Verdana"/>
        </w:rPr>
        <w:t xml:space="preserve">related to the environment, including activities that may affect the environment, </w:t>
      </w:r>
      <w:r w:rsidR="00DA7B43">
        <w:rPr>
          <w:rFonts w:ascii="Verdana" w:hAnsi="Verdana"/>
        </w:rPr>
        <w:t>will be</w:t>
      </w:r>
      <w:r w:rsidR="001E6F04">
        <w:rPr>
          <w:rFonts w:ascii="Verdana" w:hAnsi="Verdana"/>
        </w:rPr>
        <w:t xml:space="preserve"> handled</w:t>
      </w:r>
      <w:r w:rsidRPr="0049224C">
        <w:rPr>
          <w:rFonts w:ascii="Verdana" w:hAnsi="Verdana"/>
        </w:rPr>
        <w:t xml:space="preserve"> under the Environmental Information Regulations 2004. EIR is similar to FOI</w:t>
      </w:r>
      <w:r w:rsidR="001E6F04">
        <w:rPr>
          <w:rFonts w:ascii="Verdana" w:hAnsi="Verdana"/>
        </w:rPr>
        <w:t>,</w:t>
      </w:r>
      <w:r w:rsidRPr="0049224C">
        <w:rPr>
          <w:rFonts w:ascii="Verdana" w:hAnsi="Verdana"/>
        </w:rPr>
        <w:t xml:space="preserve"> but there is an even greater presumption of disclosure</w:t>
      </w:r>
      <w:r w:rsidR="001E6F04">
        <w:rPr>
          <w:rFonts w:ascii="Verdana" w:hAnsi="Verdana"/>
        </w:rPr>
        <w:t xml:space="preserve"> and </w:t>
      </w:r>
      <w:r w:rsidRPr="0049224C">
        <w:rPr>
          <w:rFonts w:ascii="Verdana" w:hAnsi="Verdana"/>
        </w:rPr>
        <w:t>fewer exceptions under which a request can be refused. Requests under EIR can also be given verbally and do not need to be in writing, but must include:</w:t>
      </w:r>
    </w:p>
    <w:p w14:paraId="515C2FE1" w14:textId="77777777" w:rsidR="009C23A6" w:rsidRPr="0049224C" w:rsidRDefault="009C23A6" w:rsidP="0049224C">
      <w:pPr>
        <w:spacing w:line="276" w:lineRule="auto"/>
        <w:rPr>
          <w:rFonts w:ascii="Verdana" w:hAnsi="Verdana"/>
        </w:rPr>
      </w:pPr>
    </w:p>
    <w:p w14:paraId="58A5AEEB" w14:textId="30C936A9" w:rsidR="009C23A6" w:rsidRPr="0049224C" w:rsidRDefault="009C23A6" w:rsidP="0049224C">
      <w:pPr>
        <w:pStyle w:val="ListParagraph"/>
        <w:numPr>
          <w:ilvl w:val="0"/>
          <w:numId w:val="46"/>
        </w:numPr>
        <w:spacing w:line="276" w:lineRule="auto"/>
        <w:rPr>
          <w:rFonts w:ascii="Verdana" w:hAnsi="Verdana"/>
        </w:rPr>
      </w:pPr>
      <w:r w:rsidRPr="0049224C">
        <w:rPr>
          <w:rFonts w:ascii="Verdana" w:hAnsi="Verdana"/>
        </w:rPr>
        <w:t>A name</w:t>
      </w:r>
      <w:r w:rsidR="009D6D9E" w:rsidRPr="0049224C">
        <w:rPr>
          <w:rFonts w:ascii="Verdana" w:hAnsi="Verdana"/>
        </w:rPr>
        <w:t xml:space="preserve"> or </w:t>
      </w:r>
      <w:r w:rsidRPr="0049224C">
        <w:rPr>
          <w:rFonts w:ascii="Verdana" w:hAnsi="Verdana"/>
        </w:rPr>
        <w:t xml:space="preserve">company name and contact </w:t>
      </w:r>
      <w:r w:rsidR="009D6D9E" w:rsidRPr="0049224C">
        <w:rPr>
          <w:rFonts w:ascii="Verdana" w:hAnsi="Verdana"/>
        </w:rPr>
        <w:t xml:space="preserve">or </w:t>
      </w:r>
      <w:r w:rsidRPr="0049224C">
        <w:rPr>
          <w:rFonts w:ascii="Verdana" w:hAnsi="Verdana"/>
        </w:rPr>
        <w:t>email</w:t>
      </w:r>
      <w:r w:rsidR="009D6D9E" w:rsidRPr="0049224C">
        <w:rPr>
          <w:rFonts w:ascii="Verdana" w:hAnsi="Verdana"/>
        </w:rPr>
        <w:t xml:space="preserve"> address</w:t>
      </w:r>
    </w:p>
    <w:p w14:paraId="67344197" w14:textId="45E080F6" w:rsidR="009C23A6" w:rsidRPr="0049224C" w:rsidRDefault="009C23A6" w:rsidP="0049224C">
      <w:pPr>
        <w:pStyle w:val="ListParagraph"/>
        <w:numPr>
          <w:ilvl w:val="0"/>
          <w:numId w:val="46"/>
        </w:numPr>
        <w:spacing w:line="276" w:lineRule="auto"/>
        <w:rPr>
          <w:rFonts w:ascii="Verdana" w:hAnsi="Verdana"/>
        </w:rPr>
      </w:pPr>
      <w:r w:rsidRPr="0049224C">
        <w:rPr>
          <w:rFonts w:ascii="Verdana" w:hAnsi="Verdana"/>
        </w:rPr>
        <w:t>A description of the information being requested</w:t>
      </w:r>
    </w:p>
    <w:p w14:paraId="5AC51DFD" w14:textId="6263A531" w:rsidR="009C23A6" w:rsidRPr="0049224C" w:rsidRDefault="009C23A6" w:rsidP="0049224C">
      <w:pPr>
        <w:pStyle w:val="ListParagraph"/>
        <w:numPr>
          <w:ilvl w:val="0"/>
          <w:numId w:val="46"/>
        </w:numPr>
        <w:spacing w:line="276" w:lineRule="auto"/>
        <w:rPr>
          <w:rFonts w:ascii="Verdana" w:hAnsi="Verdana"/>
        </w:rPr>
      </w:pPr>
      <w:r w:rsidRPr="0049224C">
        <w:rPr>
          <w:rFonts w:ascii="Verdana" w:hAnsi="Verdana"/>
        </w:rPr>
        <w:t xml:space="preserve">Ideally, </w:t>
      </w:r>
      <w:r w:rsidR="001E6F04">
        <w:rPr>
          <w:rFonts w:ascii="Verdana" w:hAnsi="Verdana"/>
        </w:rPr>
        <w:t xml:space="preserve">state </w:t>
      </w:r>
      <w:r w:rsidRPr="0049224C">
        <w:rPr>
          <w:rFonts w:ascii="Verdana" w:hAnsi="Verdana"/>
        </w:rPr>
        <w:t xml:space="preserve">the preferred format they would like the information to be provided. </w:t>
      </w:r>
    </w:p>
    <w:p w14:paraId="571C4E79" w14:textId="77777777" w:rsidR="009C23A6" w:rsidRPr="0049224C" w:rsidRDefault="009C23A6" w:rsidP="0049224C">
      <w:pPr>
        <w:spacing w:line="276" w:lineRule="auto"/>
        <w:rPr>
          <w:rFonts w:ascii="Verdana" w:hAnsi="Verdana"/>
        </w:rPr>
      </w:pPr>
    </w:p>
    <w:p w14:paraId="73FB5072" w14:textId="5A845490" w:rsidR="009C23A6" w:rsidRPr="0049224C" w:rsidRDefault="001E6F04" w:rsidP="0049224C">
      <w:pPr>
        <w:spacing w:line="276" w:lineRule="auto"/>
        <w:rPr>
          <w:rFonts w:ascii="Verdana" w:hAnsi="Verdana"/>
        </w:rPr>
      </w:pPr>
      <w:r>
        <w:rPr>
          <w:rFonts w:ascii="Verdana" w:hAnsi="Verdana"/>
        </w:rPr>
        <w:t>‘</w:t>
      </w:r>
      <w:r w:rsidR="009C23A6" w:rsidRPr="0049224C">
        <w:rPr>
          <w:rFonts w:ascii="Verdana" w:hAnsi="Verdana"/>
        </w:rPr>
        <w:t xml:space="preserve">Environmental </w:t>
      </w:r>
      <w:r w:rsidR="009207B8" w:rsidRPr="0049224C">
        <w:rPr>
          <w:rFonts w:ascii="Verdana" w:hAnsi="Verdana"/>
        </w:rPr>
        <w:t>i</w:t>
      </w:r>
      <w:r w:rsidR="009C23A6" w:rsidRPr="0049224C">
        <w:rPr>
          <w:rFonts w:ascii="Verdana" w:hAnsi="Verdana"/>
        </w:rPr>
        <w:t>nformation</w:t>
      </w:r>
      <w:r>
        <w:rPr>
          <w:rFonts w:ascii="Verdana" w:hAnsi="Verdana"/>
        </w:rPr>
        <w:t>’</w:t>
      </w:r>
      <w:r w:rsidR="009C23A6" w:rsidRPr="0049224C">
        <w:rPr>
          <w:rFonts w:ascii="Verdana" w:hAnsi="Verdana"/>
        </w:rPr>
        <w:t xml:space="preserve"> includes information which relates to:</w:t>
      </w:r>
    </w:p>
    <w:p w14:paraId="0B4A131D" w14:textId="77777777" w:rsidR="009C23A6" w:rsidRPr="0049224C" w:rsidRDefault="009C23A6" w:rsidP="0049224C">
      <w:pPr>
        <w:spacing w:line="276" w:lineRule="auto"/>
        <w:rPr>
          <w:rFonts w:ascii="Verdana" w:hAnsi="Verdana"/>
        </w:rPr>
      </w:pPr>
    </w:p>
    <w:p w14:paraId="33CBF004" w14:textId="197C1A78" w:rsidR="009C23A6" w:rsidRPr="0049224C" w:rsidRDefault="009C23A6" w:rsidP="0049224C">
      <w:pPr>
        <w:pStyle w:val="ListParagraph"/>
        <w:numPr>
          <w:ilvl w:val="0"/>
          <w:numId w:val="47"/>
        </w:numPr>
        <w:spacing w:line="276" w:lineRule="auto"/>
        <w:rPr>
          <w:rFonts w:ascii="Verdana" w:hAnsi="Verdana"/>
        </w:rPr>
      </w:pPr>
      <w:r w:rsidRPr="0049224C">
        <w:rPr>
          <w:rFonts w:ascii="Verdana" w:hAnsi="Verdana"/>
        </w:rPr>
        <w:t>the state of the elements of the environment, such as air and atmosphere, water, soil, land, landscape and natural sites</w:t>
      </w:r>
      <w:r w:rsidR="001E6F04">
        <w:rPr>
          <w:rFonts w:ascii="Verdana" w:hAnsi="Verdana"/>
        </w:rPr>
        <w:t>,</w:t>
      </w:r>
      <w:r w:rsidRPr="0049224C">
        <w:rPr>
          <w:rFonts w:ascii="Verdana" w:hAnsi="Verdana"/>
        </w:rPr>
        <w:t xml:space="preserve"> including wetlands, coastal and marine areas, biological diversity and its components, including genetically modified organisms, and the interaction among these elements</w:t>
      </w:r>
    </w:p>
    <w:p w14:paraId="369C059B" w14:textId="0A028A87" w:rsidR="009C23A6" w:rsidRPr="0049224C" w:rsidRDefault="009C23A6" w:rsidP="0049224C">
      <w:pPr>
        <w:pStyle w:val="ListParagraph"/>
        <w:numPr>
          <w:ilvl w:val="0"/>
          <w:numId w:val="47"/>
        </w:numPr>
        <w:spacing w:line="276" w:lineRule="auto"/>
        <w:rPr>
          <w:rFonts w:ascii="Verdana" w:hAnsi="Verdana"/>
        </w:rPr>
      </w:pPr>
      <w:r w:rsidRPr="0049224C">
        <w:rPr>
          <w:rFonts w:ascii="Verdana" w:hAnsi="Verdana"/>
        </w:rPr>
        <w:t>factors such as substances, energy, noise, radiation or waste, including radioactive waste, emissions, discharges and other releases into the environment, affecting or likely to affect the elements of the environment referred to in (a)</w:t>
      </w:r>
    </w:p>
    <w:p w14:paraId="195A4264" w14:textId="5E152E8C" w:rsidR="009C23A6" w:rsidRPr="0049224C" w:rsidRDefault="009C23A6" w:rsidP="0049224C">
      <w:pPr>
        <w:pStyle w:val="ListParagraph"/>
        <w:numPr>
          <w:ilvl w:val="0"/>
          <w:numId w:val="47"/>
        </w:numPr>
        <w:spacing w:line="276" w:lineRule="auto"/>
        <w:rPr>
          <w:rFonts w:ascii="Verdana" w:hAnsi="Verdana"/>
        </w:rPr>
      </w:pPr>
      <w:r w:rsidRPr="0049224C">
        <w:rPr>
          <w:rFonts w:ascii="Verdana" w:hAnsi="Verdana"/>
        </w:rPr>
        <w:t>measures (including administrative measures), such as policies, legislation, plans, programmes, environmental agreements, and activities affecting or likely to affect the elements and factors referred to in (a) and (b)</w:t>
      </w:r>
      <w:r w:rsidR="001E6F04">
        <w:rPr>
          <w:rFonts w:ascii="Verdana" w:hAnsi="Verdana"/>
        </w:rPr>
        <w:t>,</w:t>
      </w:r>
      <w:r w:rsidRPr="0049224C">
        <w:rPr>
          <w:rFonts w:ascii="Verdana" w:hAnsi="Verdana"/>
        </w:rPr>
        <w:t xml:space="preserve"> as well as measures or activities designed to protect those elements</w:t>
      </w:r>
    </w:p>
    <w:p w14:paraId="59812D5C" w14:textId="6DA79CAE" w:rsidR="009C23A6" w:rsidRPr="0049224C" w:rsidRDefault="009C23A6" w:rsidP="0049224C">
      <w:pPr>
        <w:pStyle w:val="ListParagraph"/>
        <w:numPr>
          <w:ilvl w:val="0"/>
          <w:numId w:val="47"/>
        </w:numPr>
        <w:spacing w:line="276" w:lineRule="auto"/>
        <w:rPr>
          <w:rFonts w:ascii="Verdana" w:hAnsi="Verdana"/>
        </w:rPr>
      </w:pPr>
      <w:r w:rsidRPr="0049224C">
        <w:rPr>
          <w:rFonts w:ascii="Verdana" w:hAnsi="Verdana"/>
        </w:rPr>
        <w:t>reports on the implementation of environmental legislation</w:t>
      </w:r>
    </w:p>
    <w:p w14:paraId="20E03966" w14:textId="0222AB52" w:rsidR="009C23A6" w:rsidRPr="0049224C" w:rsidRDefault="009C23A6" w:rsidP="0049224C">
      <w:pPr>
        <w:pStyle w:val="ListParagraph"/>
        <w:numPr>
          <w:ilvl w:val="0"/>
          <w:numId w:val="47"/>
        </w:numPr>
        <w:spacing w:line="276" w:lineRule="auto"/>
        <w:rPr>
          <w:rFonts w:ascii="Verdana" w:hAnsi="Verdana"/>
        </w:rPr>
      </w:pPr>
      <w:r w:rsidRPr="0049224C">
        <w:rPr>
          <w:rFonts w:ascii="Verdana" w:hAnsi="Verdana"/>
        </w:rPr>
        <w:t>cost-benefit and other economic analyses and assumptions used within the framework of the measures and activities referred to in (c)</w:t>
      </w:r>
    </w:p>
    <w:p w14:paraId="01B7E7D3" w14:textId="07130EDB" w:rsidR="009C23A6" w:rsidRPr="0049224C" w:rsidRDefault="009C23A6" w:rsidP="0049224C">
      <w:pPr>
        <w:pStyle w:val="ListParagraph"/>
        <w:numPr>
          <w:ilvl w:val="0"/>
          <w:numId w:val="47"/>
        </w:numPr>
        <w:spacing w:line="276" w:lineRule="auto"/>
        <w:rPr>
          <w:rFonts w:ascii="Verdana" w:hAnsi="Verdana"/>
        </w:rPr>
      </w:pPr>
      <w:r w:rsidRPr="0049224C">
        <w:rPr>
          <w:rFonts w:ascii="Verdana" w:hAnsi="Verdana"/>
        </w:rPr>
        <w:t>the state of human health and safety, including the contamination of the food chain, where relevant, conditions of human life, cultural sites and built structures in as much as they are or may be affected by the state of the elements of the environment referred to in (a) or, through those elements, by any of the matters referred to in (b) and (c).</w:t>
      </w:r>
    </w:p>
    <w:p w14:paraId="28603B47" w14:textId="77777777" w:rsidR="009C23A6" w:rsidRPr="0049224C" w:rsidRDefault="009C23A6" w:rsidP="0049224C">
      <w:pPr>
        <w:spacing w:line="276" w:lineRule="auto"/>
        <w:rPr>
          <w:rFonts w:ascii="Verdana" w:hAnsi="Verdana"/>
        </w:rPr>
      </w:pPr>
    </w:p>
    <w:p w14:paraId="07454719" w14:textId="2A7BC1C7" w:rsidR="009C23A6" w:rsidRPr="0049224C" w:rsidRDefault="009C23A6" w:rsidP="0049224C">
      <w:pPr>
        <w:pStyle w:val="Veritausubheading"/>
        <w:spacing w:line="276" w:lineRule="auto"/>
      </w:pPr>
      <w:r w:rsidRPr="0049224C">
        <w:t xml:space="preserve">Requests for </w:t>
      </w:r>
      <w:r w:rsidR="009D6D9E" w:rsidRPr="0049224C">
        <w:t>i</w:t>
      </w:r>
      <w:r w:rsidRPr="0049224C">
        <w:t>nformation under FOI and EIR</w:t>
      </w:r>
    </w:p>
    <w:p w14:paraId="07C53B77" w14:textId="77777777" w:rsidR="009C23A6" w:rsidRPr="0049224C" w:rsidRDefault="009C23A6" w:rsidP="0049224C">
      <w:pPr>
        <w:spacing w:line="276" w:lineRule="auto"/>
        <w:rPr>
          <w:rFonts w:ascii="Verdana" w:hAnsi="Verdana"/>
        </w:rPr>
      </w:pPr>
    </w:p>
    <w:p w14:paraId="55DBCF6A" w14:textId="1ED558C3" w:rsidR="007465A5" w:rsidRPr="0049224C" w:rsidRDefault="009C23A6" w:rsidP="0049224C">
      <w:pPr>
        <w:spacing w:line="276" w:lineRule="auto"/>
        <w:rPr>
          <w:rFonts w:ascii="Verdana" w:hAnsi="Verdana"/>
        </w:rPr>
      </w:pPr>
      <w:r w:rsidRPr="0049224C">
        <w:rPr>
          <w:rFonts w:ascii="Verdana" w:hAnsi="Verdana"/>
        </w:rPr>
        <w:t>Any requests received should be forwarded to</w:t>
      </w:r>
      <w:r w:rsidR="001E6F04">
        <w:rPr>
          <w:rFonts w:ascii="Verdana" w:hAnsi="Verdana"/>
        </w:rPr>
        <w:t xml:space="preserve"> the SPOC, who will log the request and acknowledge it </w:t>
      </w:r>
      <w:r w:rsidRPr="0049224C">
        <w:rPr>
          <w:rFonts w:ascii="Verdana" w:hAnsi="Verdana"/>
        </w:rPr>
        <w:t xml:space="preserve">within five school days.  </w:t>
      </w:r>
    </w:p>
    <w:p w14:paraId="53AB814F" w14:textId="77777777" w:rsidR="009D6D9E" w:rsidRPr="0049224C" w:rsidRDefault="009D6D9E" w:rsidP="0049224C">
      <w:pPr>
        <w:spacing w:line="276" w:lineRule="auto"/>
        <w:rPr>
          <w:rFonts w:ascii="Verdana" w:hAnsi="Verdana"/>
        </w:rPr>
      </w:pPr>
    </w:p>
    <w:p w14:paraId="7427B2FC" w14:textId="022AA53A" w:rsidR="009D6D9E" w:rsidRPr="0049224C" w:rsidRDefault="001E6F04" w:rsidP="0049224C">
      <w:pPr>
        <w:spacing w:line="276" w:lineRule="auto"/>
        <w:rPr>
          <w:rFonts w:ascii="Verdana" w:hAnsi="Verdana"/>
        </w:rPr>
      </w:pPr>
      <w:r>
        <w:rPr>
          <w:rFonts w:ascii="Verdana" w:hAnsi="Verdana"/>
        </w:rPr>
        <w:t>The SPOC</w:t>
      </w:r>
      <w:r w:rsidR="007465A5" w:rsidRPr="0049224C">
        <w:rPr>
          <w:rFonts w:ascii="Verdana" w:hAnsi="Verdana"/>
          <w:color w:val="FF0000"/>
        </w:rPr>
        <w:t xml:space="preserve"> </w:t>
      </w:r>
      <w:r w:rsidR="007465A5" w:rsidRPr="0049224C">
        <w:rPr>
          <w:rFonts w:ascii="Verdana" w:hAnsi="Verdana"/>
        </w:rPr>
        <w:t>is responsible for:</w:t>
      </w:r>
    </w:p>
    <w:p w14:paraId="09AEC925" w14:textId="39114FC7" w:rsidR="00147FC1" w:rsidRPr="0049224C" w:rsidRDefault="00147FC1" w:rsidP="0049224C">
      <w:pPr>
        <w:pStyle w:val="ListParagraph"/>
        <w:numPr>
          <w:ilvl w:val="0"/>
          <w:numId w:val="48"/>
        </w:numPr>
        <w:spacing w:line="276" w:lineRule="auto"/>
        <w:rPr>
          <w:rFonts w:ascii="Verdana" w:hAnsi="Verdana"/>
        </w:rPr>
      </w:pPr>
      <w:r w:rsidRPr="0049224C">
        <w:rPr>
          <w:rFonts w:ascii="Verdana" w:hAnsi="Verdana"/>
        </w:rPr>
        <w:t>Deciding whether the requested information is held</w:t>
      </w:r>
    </w:p>
    <w:p w14:paraId="116752FB" w14:textId="682E577D" w:rsidR="00147FC1" w:rsidRPr="0049224C" w:rsidRDefault="00147FC1" w:rsidP="0049224C">
      <w:pPr>
        <w:pStyle w:val="ListParagraph"/>
        <w:numPr>
          <w:ilvl w:val="0"/>
          <w:numId w:val="48"/>
        </w:numPr>
        <w:spacing w:line="276" w:lineRule="auto"/>
        <w:rPr>
          <w:rFonts w:ascii="Verdana" w:hAnsi="Verdana"/>
        </w:rPr>
      </w:pPr>
      <w:r w:rsidRPr="0049224C">
        <w:rPr>
          <w:rFonts w:ascii="Verdana" w:hAnsi="Verdana"/>
        </w:rPr>
        <w:t>Locating, retrieving or extracting the information</w:t>
      </w:r>
    </w:p>
    <w:p w14:paraId="43E7260C" w14:textId="1B9615D6" w:rsidR="00147FC1" w:rsidRPr="0049224C" w:rsidRDefault="00147FC1" w:rsidP="0049224C">
      <w:pPr>
        <w:pStyle w:val="ListParagraph"/>
        <w:numPr>
          <w:ilvl w:val="0"/>
          <w:numId w:val="48"/>
        </w:numPr>
        <w:spacing w:line="276" w:lineRule="auto"/>
        <w:rPr>
          <w:rFonts w:ascii="Verdana" w:hAnsi="Verdana"/>
        </w:rPr>
      </w:pPr>
      <w:r w:rsidRPr="0049224C">
        <w:rPr>
          <w:rFonts w:ascii="Verdana" w:hAnsi="Verdana"/>
        </w:rPr>
        <w:t>Considering whether any exemption</w:t>
      </w:r>
      <w:r w:rsidR="007465A5" w:rsidRPr="0049224C">
        <w:rPr>
          <w:rFonts w:ascii="Verdana" w:hAnsi="Verdana"/>
        </w:rPr>
        <w:t xml:space="preserve"> or exception</w:t>
      </w:r>
      <w:r w:rsidRPr="0049224C">
        <w:rPr>
          <w:rFonts w:ascii="Verdana" w:hAnsi="Verdana"/>
        </w:rPr>
        <w:t xml:space="preserve"> might apply and the balance of the public interest test</w:t>
      </w:r>
      <w:r w:rsidR="001E6F04">
        <w:rPr>
          <w:rFonts w:ascii="Verdana" w:hAnsi="Verdana"/>
        </w:rPr>
        <w:t xml:space="preserve"> and/or adverse effect test</w:t>
      </w:r>
    </w:p>
    <w:p w14:paraId="15AB8369" w14:textId="67D0647E" w:rsidR="00147FC1" w:rsidRPr="0049224C" w:rsidRDefault="00147FC1" w:rsidP="0049224C">
      <w:pPr>
        <w:pStyle w:val="ListParagraph"/>
        <w:numPr>
          <w:ilvl w:val="0"/>
          <w:numId w:val="48"/>
        </w:numPr>
        <w:spacing w:line="276" w:lineRule="auto"/>
        <w:rPr>
          <w:rFonts w:ascii="Verdana" w:hAnsi="Verdana"/>
        </w:rPr>
      </w:pPr>
      <w:r w:rsidRPr="0049224C">
        <w:rPr>
          <w:rFonts w:ascii="Verdana" w:hAnsi="Verdana"/>
        </w:rPr>
        <w:t>Preparing the material for disclosure and drafting the response</w:t>
      </w:r>
    </w:p>
    <w:p w14:paraId="6FDD1FF2" w14:textId="353BB400" w:rsidR="00147FC1" w:rsidRPr="0049224C" w:rsidRDefault="00147FC1" w:rsidP="0049224C">
      <w:pPr>
        <w:pStyle w:val="ListParagraph"/>
        <w:numPr>
          <w:ilvl w:val="0"/>
          <w:numId w:val="48"/>
        </w:numPr>
        <w:spacing w:line="276" w:lineRule="auto"/>
        <w:rPr>
          <w:rFonts w:ascii="Verdana" w:hAnsi="Verdana"/>
        </w:rPr>
      </w:pPr>
      <w:r w:rsidRPr="0049224C">
        <w:rPr>
          <w:rFonts w:ascii="Verdana" w:hAnsi="Verdana"/>
        </w:rPr>
        <w:t>Seeking any necessary approval for the response</w:t>
      </w:r>
    </w:p>
    <w:p w14:paraId="111F67B9" w14:textId="6DB3E3C6" w:rsidR="00147FC1" w:rsidRPr="0049224C" w:rsidRDefault="00147FC1" w:rsidP="0049224C">
      <w:pPr>
        <w:pStyle w:val="ListParagraph"/>
        <w:numPr>
          <w:ilvl w:val="0"/>
          <w:numId w:val="48"/>
        </w:numPr>
        <w:spacing w:line="276" w:lineRule="auto"/>
        <w:rPr>
          <w:rFonts w:ascii="Verdana" w:hAnsi="Verdana"/>
        </w:rPr>
      </w:pPr>
      <w:r w:rsidRPr="0049224C">
        <w:rPr>
          <w:rFonts w:ascii="Verdana" w:hAnsi="Verdana"/>
        </w:rPr>
        <w:t>Sending the response to the requester</w:t>
      </w:r>
      <w:r w:rsidR="007465A5" w:rsidRPr="0049224C">
        <w:rPr>
          <w:rFonts w:ascii="Verdana" w:hAnsi="Verdana"/>
        </w:rPr>
        <w:t>.</w:t>
      </w:r>
      <w:r w:rsidRPr="0049224C">
        <w:rPr>
          <w:rFonts w:ascii="Verdana" w:hAnsi="Verdana"/>
        </w:rPr>
        <w:t xml:space="preserve"> </w:t>
      </w:r>
    </w:p>
    <w:p w14:paraId="7CDAF1C1" w14:textId="77777777" w:rsidR="00147FC1" w:rsidRPr="0049224C" w:rsidRDefault="00147FC1" w:rsidP="0049224C">
      <w:pPr>
        <w:spacing w:line="276" w:lineRule="auto"/>
        <w:rPr>
          <w:rFonts w:ascii="Verdana" w:hAnsi="Verdana"/>
        </w:rPr>
      </w:pPr>
    </w:p>
    <w:p w14:paraId="7679793D" w14:textId="2F79A84B" w:rsidR="00147FC1" w:rsidRPr="0049224C" w:rsidRDefault="00147FC1" w:rsidP="0049224C">
      <w:pPr>
        <w:spacing w:line="276" w:lineRule="auto"/>
        <w:rPr>
          <w:rFonts w:ascii="Verdana" w:hAnsi="Verdana"/>
        </w:rPr>
      </w:pPr>
      <w:r w:rsidRPr="0049224C">
        <w:rPr>
          <w:rFonts w:ascii="Verdana" w:hAnsi="Verdana"/>
        </w:rPr>
        <w:t xml:space="preserve">FOI requests </w:t>
      </w:r>
      <w:r w:rsidR="007465A5" w:rsidRPr="0049224C">
        <w:rPr>
          <w:rFonts w:ascii="Verdana" w:hAnsi="Verdana"/>
        </w:rPr>
        <w:t xml:space="preserve">must </w:t>
      </w:r>
      <w:r w:rsidRPr="0049224C">
        <w:rPr>
          <w:rFonts w:ascii="Verdana" w:hAnsi="Verdana"/>
        </w:rPr>
        <w:t>be made in writing.</w:t>
      </w:r>
      <w:r w:rsidR="007465A5" w:rsidRPr="0049224C">
        <w:rPr>
          <w:rFonts w:ascii="Verdana" w:hAnsi="Verdana"/>
        </w:rPr>
        <w:t xml:space="preserve"> We</w:t>
      </w:r>
      <w:r w:rsidRPr="0049224C">
        <w:rPr>
          <w:rFonts w:ascii="Verdana" w:hAnsi="Verdana"/>
        </w:rPr>
        <w:t xml:space="preserve"> will only consider requests </w:t>
      </w:r>
      <w:r w:rsidR="001E6F04">
        <w:rPr>
          <w:rFonts w:ascii="Verdana" w:hAnsi="Verdana"/>
        </w:rPr>
        <w:t xml:space="preserve">that provide a valid name and address and will not consider requests that ask us to click on electronic links. EIR requests can be made verbally; however, we will endeavour to follow </w:t>
      </w:r>
      <w:r w:rsidRPr="0049224C">
        <w:rPr>
          <w:rFonts w:ascii="Verdana" w:hAnsi="Verdana"/>
        </w:rPr>
        <w:t>up in writing with the requestor to ensure accuracy.</w:t>
      </w:r>
    </w:p>
    <w:p w14:paraId="2D2D0A61" w14:textId="77777777" w:rsidR="00147FC1" w:rsidRPr="0049224C" w:rsidRDefault="00147FC1" w:rsidP="0049224C">
      <w:pPr>
        <w:spacing w:line="276" w:lineRule="auto"/>
        <w:rPr>
          <w:rFonts w:ascii="Verdana" w:hAnsi="Verdana" w:cs="Arial"/>
        </w:rPr>
      </w:pPr>
    </w:p>
    <w:p w14:paraId="33F3F066" w14:textId="4E2E4B71" w:rsidR="00147FC1" w:rsidRPr="0049224C" w:rsidRDefault="00147FC1" w:rsidP="0049224C">
      <w:pPr>
        <w:spacing w:line="276" w:lineRule="auto"/>
        <w:rPr>
          <w:rFonts w:ascii="Verdana" w:hAnsi="Verdana"/>
        </w:rPr>
      </w:pPr>
      <w:r w:rsidRPr="001E6F04">
        <w:rPr>
          <w:rFonts w:ascii="Verdana" w:hAnsi="Verdana"/>
          <w:color w:val="192550" w:themeColor="accent4"/>
        </w:rPr>
        <w:lastRenderedPageBreak/>
        <w:t xml:space="preserve">The </w:t>
      </w:r>
      <w:r w:rsidR="001E6F04" w:rsidRPr="001E6F04">
        <w:rPr>
          <w:rFonts w:ascii="Verdana" w:hAnsi="Verdana"/>
          <w:color w:val="192550" w:themeColor="accent4"/>
        </w:rPr>
        <w:t xml:space="preserve">SIRO and SPOC </w:t>
      </w:r>
      <w:r w:rsidRPr="001E6F04">
        <w:rPr>
          <w:rFonts w:ascii="Verdana" w:hAnsi="Verdana"/>
          <w:color w:val="192550" w:themeColor="accent4"/>
        </w:rPr>
        <w:t xml:space="preserve">will </w:t>
      </w:r>
      <w:r w:rsidRPr="0049224C">
        <w:rPr>
          <w:rFonts w:ascii="Verdana" w:hAnsi="Verdana"/>
        </w:rPr>
        <w:t xml:space="preserve">jointly consider all requests where a public interest test is applied or where there is any doubt on whether an exemption </w:t>
      </w:r>
      <w:r w:rsidR="001E6F04">
        <w:rPr>
          <w:rFonts w:ascii="Verdana" w:hAnsi="Verdana"/>
        </w:rPr>
        <w:t xml:space="preserve">or exception </w:t>
      </w:r>
      <w:r w:rsidRPr="0049224C">
        <w:rPr>
          <w:rFonts w:ascii="Verdana" w:hAnsi="Verdana"/>
        </w:rPr>
        <w:t>should be applied. In applying the public interest test</w:t>
      </w:r>
      <w:r w:rsidR="001E6F04">
        <w:rPr>
          <w:rFonts w:ascii="Verdana" w:hAnsi="Verdana"/>
        </w:rPr>
        <w:t>,</w:t>
      </w:r>
      <w:r w:rsidRPr="0049224C">
        <w:rPr>
          <w:rFonts w:ascii="Verdana" w:hAnsi="Verdana"/>
        </w:rPr>
        <w:t xml:space="preserve"> they will:</w:t>
      </w:r>
    </w:p>
    <w:p w14:paraId="305A45A2" w14:textId="77777777" w:rsidR="00147FC1" w:rsidRPr="0049224C" w:rsidRDefault="00147FC1" w:rsidP="0049224C">
      <w:pPr>
        <w:spacing w:line="276" w:lineRule="auto"/>
        <w:rPr>
          <w:rFonts w:ascii="Verdana" w:hAnsi="Verdana"/>
        </w:rPr>
      </w:pPr>
    </w:p>
    <w:p w14:paraId="122E23C2" w14:textId="4FD67A1E" w:rsidR="00147FC1" w:rsidRPr="0049224C" w:rsidRDefault="00147FC1" w:rsidP="0049224C">
      <w:pPr>
        <w:pStyle w:val="ListParagraph"/>
        <w:numPr>
          <w:ilvl w:val="0"/>
          <w:numId w:val="49"/>
        </w:numPr>
        <w:spacing w:line="276" w:lineRule="auto"/>
        <w:rPr>
          <w:rFonts w:ascii="Verdana" w:hAnsi="Verdana"/>
        </w:rPr>
      </w:pPr>
      <w:r w:rsidRPr="0049224C">
        <w:rPr>
          <w:rFonts w:ascii="Verdana" w:hAnsi="Verdana"/>
        </w:rPr>
        <w:t>Document clearly the benefits of both disclosing or withholding the requested information</w:t>
      </w:r>
    </w:p>
    <w:p w14:paraId="23573658" w14:textId="38BC845A" w:rsidR="00147FC1" w:rsidRDefault="00147FC1" w:rsidP="001E6F04">
      <w:pPr>
        <w:pStyle w:val="ListParagraph"/>
        <w:numPr>
          <w:ilvl w:val="0"/>
          <w:numId w:val="49"/>
        </w:numPr>
        <w:spacing w:line="276" w:lineRule="auto"/>
        <w:rPr>
          <w:rFonts w:ascii="Verdana" w:hAnsi="Verdana"/>
        </w:rPr>
      </w:pPr>
      <w:r w:rsidRPr="0049224C">
        <w:rPr>
          <w:rFonts w:ascii="Verdana" w:hAnsi="Verdana"/>
        </w:rPr>
        <w:t>Where necessary</w:t>
      </w:r>
      <w:r w:rsidR="001E6F04">
        <w:rPr>
          <w:rFonts w:ascii="Verdana" w:hAnsi="Verdana"/>
        </w:rPr>
        <w:t>, seek guidance from the DPO and previous case law to decide</w:t>
      </w:r>
      <w:r w:rsidRPr="0049224C">
        <w:rPr>
          <w:rFonts w:ascii="Verdana" w:hAnsi="Verdana"/>
        </w:rPr>
        <w:t xml:space="preserve"> where the balance lies</w:t>
      </w:r>
      <w:r w:rsidR="001E6F04">
        <w:rPr>
          <w:rFonts w:ascii="Verdana" w:hAnsi="Verdana"/>
        </w:rPr>
        <w:t>.</w:t>
      </w:r>
    </w:p>
    <w:p w14:paraId="188F2325" w14:textId="77777777" w:rsidR="001E6F04" w:rsidRPr="0049224C" w:rsidRDefault="001E6F04" w:rsidP="001E6F04">
      <w:pPr>
        <w:pStyle w:val="ListParagraph"/>
        <w:spacing w:line="276" w:lineRule="auto"/>
        <w:rPr>
          <w:rFonts w:ascii="Verdana" w:hAnsi="Verdana"/>
        </w:rPr>
      </w:pPr>
    </w:p>
    <w:p w14:paraId="6A9715CD" w14:textId="3B0F73F1" w:rsidR="00147FC1" w:rsidRPr="0049224C" w:rsidRDefault="00147FC1" w:rsidP="0049224C">
      <w:pPr>
        <w:spacing w:line="276" w:lineRule="auto"/>
        <w:rPr>
          <w:rFonts w:ascii="Verdana" w:hAnsi="Verdana"/>
        </w:rPr>
      </w:pPr>
      <w:r w:rsidRPr="0049224C">
        <w:rPr>
          <w:rFonts w:ascii="Verdana" w:hAnsi="Verdana"/>
        </w:rPr>
        <w:t xml:space="preserve">We </w:t>
      </w:r>
      <w:r w:rsidR="00DA7B43">
        <w:rPr>
          <w:rFonts w:ascii="Verdana" w:hAnsi="Verdana"/>
        </w:rPr>
        <w:t xml:space="preserve">will </w:t>
      </w:r>
      <w:r w:rsidRPr="0049224C">
        <w:rPr>
          <w:rFonts w:ascii="Verdana" w:hAnsi="Verdana"/>
        </w:rPr>
        <w:t>adopt</w:t>
      </w:r>
      <w:r w:rsidR="00DA7B43">
        <w:rPr>
          <w:rFonts w:ascii="Verdana" w:hAnsi="Verdana"/>
        </w:rPr>
        <w:t xml:space="preserve"> </w:t>
      </w:r>
      <w:r w:rsidR="001E6F04">
        <w:rPr>
          <w:rFonts w:ascii="Verdana" w:hAnsi="Verdana"/>
        </w:rPr>
        <w:t>a</w:t>
      </w:r>
      <w:r w:rsidRPr="0049224C">
        <w:rPr>
          <w:rFonts w:ascii="Verdana" w:hAnsi="Verdana"/>
        </w:rPr>
        <w:t xml:space="preserve"> model publication scheme and publish as much information as possible on our website </w:t>
      </w:r>
      <w:r w:rsidR="001E6F04">
        <w:rPr>
          <w:rFonts w:ascii="Verdana" w:hAnsi="Verdana"/>
        </w:rPr>
        <w:t>to ensure</w:t>
      </w:r>
      <w:r w:rsidRPr="0049224C">
        <w:rPr>
          <w:rFonts w:ascii="Verdana" w:hAnsi="Verdana"/>
        </w:rPr>
        <w:t xml:space="preserve"> transparency and accountability. </w:t>
      </w:r>
    </w:p>
    <w:p w14:paraId="412C3C3A" w14:textId="77777777" w:rsidR="00147FC1" w:rsidRPr="0049224C" w:rsidRDefault="00147FC1" w:rsidP="0049224C">
      <w:pPr>
        <w:spacing w:line="276" w:lineRule="auto"/>
        <w:rPr>
          <w:rFonts w:ascii="Verdana" w:hAnsi="Verdana"/>
        </w:rPr>
      </w:pPr>
    </w:p>
    <w:p w14:paraId="590F6658" w14:textId="4B8D1E58" w:rsidR="00147FC1" w:rsidRPr="0049224C" w:rsidRDefault="00147FC1" w:rsidP="0049224C">
      <w:pPr>
        <w:spacing w:line="276" w:lineRule="auto"/>
        <w:rPr>
          <w:rFonts w:ascii="Verdana" w:hAnsi="Verdana"/>
          <w:color w:val="FF0000"/>
        </w:rPr>
      </w:pPr>
      <w:r w:rsidRPr="0049224C">
        <w:rPr>
          <w:rFonts w:ascii="Verdana" w:hAnsi="Verdana"/>
        </w:rPr>
        <w:t xml:space="preserve">We will charge for supplying information at our discretion, </w:t>
      </w:r>
      <w:r w:rsidR="001E6F04">
        <w:rPr>
          <w:rFonts w:ascii="Verdana" w:hAnsi="Verdana"/>
        </w:rPr>
        <w:t>per</w:t>
      </w:r>
      <w:r w:rsidRPr="0049224C">
        <w:rPr>
          <w:rFonts w:ascii="Verdana" w:hAnsi="Verdana"/>
        </w:rPr>
        <w:t xml:space="preserve"> current regulations. If a charge applies, </w:t>
      </w:r>
      <w:r w:rsidR="00DA7B43">
        <w:rPr>
          <w:rFonts w:ascii="Verdana" w:hAnsi="Verdana"/>
        </w:rPr>
        <w:t>the applicant will receive written notice</w:t>
      </w:r>
      <w:r w:rsidR="001E6F04">
        <w:rPr>
          <w:rFonts w:ascii="Verdana" w:hAnsi="Verdana"/>
        </w:rPr>
        <w:t>, and payment must be made</w:t>
      </w:r>
      <w:r w:rsidRPr="0049224C">
        <w:rPr>
          <w:rFonts w:ascii="Verdana" w:hAnsi="Verdana"/>
        </w:rPr>
        <w:t xml:space="preserve"> before the information is supplied.</w:t>
      </w:r>
      <w:r w:rsidR="002758B7" w:rsidRPr="0049224C">
        <w:rPr>
          <w:rFonts w:ascii="Verdana" w:hAnsi="Verdana"/>
        </w:rPr>
        <w:t xml:space="preserve"> </w:t>
      </w:r>
    </w:p>
    <w:p w14:paraId="3ED61FAD" w14:textId="77777777" w:rsidR="00147FC1" w:rsidRPr="0049224C" w:rsidRDefault="00147FC1" w:rsidP="0049224C">
      <w:pPr>
        <w:spacing w:line="276" w:lineRule="auto"/>
        <w:rPr>
          <w:rFonts w:ascii="Verdana" w:hAnsi="Verdana"/>
        </w:rPr>
      </w:pPr>
    </w:p>
    <w:p w14:paraId="378A044B" w14:textId="790AC37F" w:rsidR="00147FC1" w:rsidRPr="0049224C" w:rsidRDefault="00147FC1" w:rsidP="0049224C">
      <w:pPr>
        <w:spacing w:line="276" w:lineRule="auto"/>
        <w:rPr>
          <w:rFonts w:ascii="Verdana" w:hAnsi="Verdana"/>
          <w:b/>
        </w:rPr>
      </w:pPr>
      <w:r w:rsidRPr="0049224C">
        <w:rPr>
          <w:rFonts w:ascii="Verdana" w:hAnsi="Verdana"/>
        </w:rPr>
        <w:t xml:space="preserve">We </w:t>
      </w:r>
      <w:r w:rsidR="005679A2">
        <w:rPr>
          <w:rFonts w:ascii="Verdana" w:hAnsi="Verdana"/>
        </w:rPr>
        <w:t>will respond to requests</w:t>
      </w:r>
      <w:r w:rsidR="002758B7" w:rsidRPr="0049224C">
        <w:rPr>
          <w:rFonts w:ascii="Verdana" w:hAnsi="Verdana"/>
        </w:rPr>
        <w:t xml:space="preserve"> </w:t>
      </w:r>
      <w:r w:rsidRPr="0049224C">
        <w:rPr>
          <w:rFonts w:ascii="Verdana" w:hAnsi="Verdana"/>
        </w:rPr>
        <w:t>within</w:t>
      </w:r>
      <w:r w:rsidR="00C53C4C">
        <w:rPr>
          <w:rFonts w:ascii="Verdana" w:hAnsi="Verdana"/>
        </w:rPr>
        <w:t xml:space="preserve"> the</w:t>
      </w:r>
      <w:r w:rsidRPr="0049224C">
        <w:rPr>
          <w:rFonts w:ascii="Verdana" w:hAnsi="Verdana"/>
        </w:rPr>
        <w:t xml:space="preserve"> </w:t>
      </w:r>
      <w:r w:rsidR="005679A2">
        <w:rPr>
          <w:rFonts w:ascii="Verdana" w:hAnsi="Verdana"/>
        </w:rPr>
        <w:t>statutory timeframes</w:t>
      </w:r>
      <w:r w:rsidR="00C53C4C">
        <w:rPr>
          <w:rFonts w:ascii="Verdana" w:hAnsi="Verdana"/>
        </w:rPr>
        <w:t xml:space="preserve"> of 20 school days for FOI requests</w:t>
      </w:r>
      <w:r w:rsidR="00F762AB">
        <w:rPr>
          <w:rFonts w:ascii="Verdana" w:hAnsi="Verdana"/>
        </w:rPr>
        <w:t xml:space="preserve"> and </w:t>
      </w:r>
      <w:r w:rsidR="00C53C4C">
        <w:rPr>
          <w:rFonts w:ascii="Verdana" w:hAnsi="Verdana"/>
        </w:rPr>
        <w:t>20 working days for EIR requests</w:t>
      </w:r>
      <w:r w:rsidR="005679A2">
        <w:rPr>
          <w:rFonts w:ascii="Verdana" w:hAnsi="Verdana"/>
        </w:rPr>
        <w:t>.</w:t>
      </w:r>
    </w:p>
    <w:p w14:paraId="2C2E9868" w14:textId="6930C375" w:rsidR="00180CF6" w:rsidRPr="0049224C" w:rsidRDefault="00180CF6" w:rsidP="0049224C">
      <w:pPr>
        <w:spacing w:line="276" w:lineRule="auto"/>
        <w:rPr>
          <w:rFonts w:ascii="Verdana" w:hAnsi="Verdana"/>
        </w:rPr>
      </w:pPr>
    </w:p>
    <w:p w14:paraId="0EC74662" w14:textId="78D80FD5" w:rsidR="00F93646" w:rsidRPr="0049224C" w:rsidRDefault="00F93646" w:rsidP="0049224C">
      <w:pPr>
        <w:pStyle w:val="Veritausubheading"/>
        <w:spacing w:line="276" w:lineRule="auto"/>
      </w:pPr>
      <w:r w:rsidRPr="0049224C">
        <w:t xml:space="preserve">Internal </w:t>
      </w:r>
      <w:r w:rsidR="00E314FA" w:rsidRPr="0049224C">
        <w:t>r</w:t>
      </w:r>
      <w:r w:rsidRPr="0049224C">
        <w:t>eviews</w:t>
      </w:r>
    </w:p>
    <w:p w14:paraId="14E21095" w14:textId="77777777" w:rsidR="00F93646" w:rsidRPr="0049224C" w:rsidRDefault="00F93646" w:rsidP="0049224C">
      <w:pPr>
        <w:spacing w:line="276" w:lineRule="auto"/>
        <w:rPr>
          <w:rFonts w:ascii="Verdana" w:hAnsi="Verdana"/>
        </w:rPr>
      </w:pPr>
    </w:p>
    <w:p w14:paraId="668C9658" w14:textId="32EB58FC" w:rsidR="005166B6" w:rsidRPr="0049224C" w:rsidRDefault="005166B6" w:rsidP="0049224C">
      <w:pPr>
        <w:spacing w:line="276" w:lineRule="auto"/>
        <w:rPr>
          <w:rFonts w:ascii="Verdana" w:hAnsi="Verdana"/>
          <w:b/>
        </w:rPr>
      </w:pPr>
      <w:r w:rsidRPr="0049224C">
        <w:rPr>
          <w:rFonts w:ascii="Verdana" w:hAnsi="Verdana"/>
        </w:rPr>
        <w:t xml:space="preserve">Complaints </w:t>
      </w:r>
      <w:r w:rsidR="005679A2">
        <w:rPr>
          <w:rFonts w:ascii="Verdana" w:hAnsi="Verdana"/>
        </w:rPr>
        <w:t>regarding FOI and EIR will be processed as an internal review request and should be made within 40 working days of the applicant receiving the original response. After that time,</w:t>
      </w:r>
      <w:r w:rsidRPr="0049224C">
        <w:rPr>
          <w:rFonts w:ascii="Verdana" w:hAnsi="Verdana"/>
        </w:rPr>
        <w:t xml:space="preserve"> </w:t>
      </w:r>
      <w:r w:rsidR="00F93646" w:rsidRPr="0049224C">
        <w:rPr>
          <w:rFonts w:ascii="Verdana" w:hAnsi="Verdana"/>
        </w:rPr>
        <w:t>we</w:t>
      </w:r>
      <w:r w:rsidRPr="0049224C">
        <w:rPr>
          <w:rFonts w:ascii="Verdana" w:hAnsi="Verdana"/>
        </w:rPr>
        <w:t xml:space="preserve"> </w:t>
      </w:r>
      <w:r w:rsidR="00DA7B43">
        <w:rPr>
          <w:rFonts w:ascii="Verdana" w:hAnsi="Verdana"/>
        </w:rPr>
        <w:t>will</w:t>
      </w:r>
      <w:r w:rsidR="00F93646" w:rsidRPr="0049224C">
        <w:rPr>
          <w:rFonts w:ascii="Verdana" w:hAnsi="Verdana"/>
        </w:rPr>
        <w:t xml:space="preserve"> </w:t>
      </w:r>
      <w:r w:rsidRPr="0049224C">
        <w:rPr>
          <w:rFonts w:ascii="Verdana" w:hAnsi="Verdana"/>
        </w:rPr>
        <w:t xml:space="preserve">not </w:t>
      </w:r>
      <w:r w:rsidR="00DA7B43">
        <w:rPr>
          <w:rFonts w:ascii="Verdana" w:hAnsi="Verdana"/>
        </w:rPr>
        <w:t xml:space="preserve">be </w:t>
      </w:r>
      <w:r w:rsidRPr="0049224C">
        <w:rPr>
          <w:rFonts w:ascii="Verdana" w:hAnsi="Verdana"/>
        </w:rPr>
        <w:t>obliged to respond to the request for a review.</w:t>
      </w:r>
    </w:p>
    <w:p w14:paraId="3A709213" w14:textId="77777777" w:rsidR="005166B6" w:rsidRPr="0049224C" w:rsidRDefault="005166B6" w:rsidP="0049224C">
      <w:pPr>
        <w:spacing w:line="276" w:lineRule="auto"/>
        <w:rPr>
          <w:rFonts w:ascii="Verdana" w:hAnsi="Verdana"/>
          <w:b/>
        </w:rPr>
      </w:pPr>
    </w:p>
    <w:p w14:paraId="288BDD9A" w14:textId="052CB21B" w:rsidR="003268EC" w:rsidRPr="0049224C" w:rsidRDefault="002758B7" w:rsidP="0049224C">
      <w:pPr>
        <w:spacing w:line="276" w:lineRule="auto"/>
        <w:rPr>
          <w:rFonts w:ascii="Verdana" w:hAnsi="Verdana"/>
          <w:b/>
        </w:rPr>
      </w:pPr>
      <w:r w:rsidRPr="0049224C">
        <w:rPr>
          <w:rFonts w:ascii="Verdana" w:hAnsi="Verdana"/>
        </w:rPr>
        <w:t xml:space="preserve">An internal review will be </w:t>
      </w:r>
      <w:r w:rsidR="005679A2">
        <w:rPr>
          <w:rFonts w:ascii="Verdana" w:hAnsi="Verdana"/>
        </w:rPr>
        <w:t xml:space="preserve">handled by an appropriate member of staff who was not involved in the original request. They will examine the original request and the response sent and decide whether it was </w:t>
      </w:r>
      <w:r w:rsidR="00302DFE">
        <w:rPr>
          <w:rFonts w:ascii="Verdana" w:hAnsi="Verdana"/>
        </w:rPr>
        <w:t>handled</w:t>
      </w:r>
      <w:r w:rsidR="005679A2">
        <w:rPr>
          <w:rFonts w:ascii="Verdana" w:hAnsi="Verdana"/>
        </w:rPr>
        <w:t xml:space="preserve"> appropriately, according to legislative requirements. The reviewing officer will also decide whether to uphold or overturn the </w:t>
      </w:r>
      <w:r w:rsidR="009612EB">
        <w:rPr>
          <w:rFonts w:ascii="Verdana" w:hAnsi="Verdana"/>
        </w:rPr>
        <w:t>decision</w:t>
      </w:r>
      <w:r w:rsidR="005679A2">
        <w:rPr>
          <w:rFonts w:ascii="Verdana" w:hAnsi="Verdana"/>
        </w:rPr>
        <w:t xml:space="preserve"> to withhold information. </w:t>
      </w:r>
      <w:r w:rsidR="003268EC" w:rsidRPr="0049224C">
        <w:rPr>
          <w:rFonts w:ascii="Verdana" w:hAnsi="Verdana"/>
        </w:rPr>
        <w:t>A full response will be provided within 20 school</w:t>
      </w:r>
      <w:r w:rsidR="00DA7B43">
        <w:rPr>
          <w:rFonts w:ascii="Verdana" w:hAnsi="Verdana"/>
        </w:rPr>
        <w:t xml:space="preserve"> </w:t>
      </w:r>
      <w:r w:rsidR="003268EC" w:rsidRPr="0049224C">
        <w:rPr>
          <w:rFonts w:ascii="Verdana" w:hAnsi="Verdana"/>
        </w:rPr>
        <w:t>days.</w:t>
      </w:r>
    </w:p>
    <w:p w14:paraId="4C235609" w14:textId="18C11D9C" w:rsidR="002758B7" w:rsidRPr="0049224C" w:rsidRDefault="002758B7" w:rsidP="0049224C">
      <w:pPr>
        <w:spacing w:line="276" w:lineRule="auto"/>
        <w:rPr>
          <w:rFonts w:ascii="Verdana" w:hAnsi="Verdana"/>
        </w:rPr>
      </w:pPr>
    </w:p>
    <w:p w14:paraId="15C2916C" w14:textId="5F471CBB" w:rsidR="002758B7" w:rsidRPr="0049224C" w:rsidRDefault="002758B7" w:rsidP="0049224C">
      <w:pPr>
        <w:spacing w:line="276" w:lineRule="auto"/>
        <w:rPr>
          <w:rFonts w:ascii="Verdana" w:hAnsi="Verdana"/>
        </w:rPr>
      </w:pPr>
      <w:r w:rsidRPr="0049224C">
        <w:rPr>
          <w:rFonts w:ascii="Verdana" w:hAnsi="Verdana"/>
        </w:rPr>
        <w:t xml:space="preserve">If an individual remains dissatisfied after we have concluded our </w:t>
      </w:r>
      <w:r w:rsidR="003268EC" w:rsidRPr="0049224C">
        <w:rPr>
          <w:rFonts w:ascii="Verdana" w:hAnsi="Verdana"/>
        </w:rPr>
        <w:t>internal review</w:t>
      </w:r>
      <w:r w:rsidR="005679A2">
        <w:rPr>
          <w:rFonts w:ascii="Verdana" w:hAnsi="Verdana"/>
        </w:rPr>
        <w:t>,</w:t>
      </w:r>
      <w:r w:rsidRPr="0049224C">
        <w:rPr>
          <w:rFonts w:ascii="Verdana" w:hAnsi="Verdana"/>
        </w:rPr>
        <w:t xml:space="preserve"> they may appeal to the Information Commissioner’s Office. </w:t>
      </w:r>
      <w:r w:rsidR="005679A2">
        <w:rPr>
          <w:rFonts w:ascii="Verdana" w:hAnsi="Verdana"/>
        </w:rPr>
        <w:t xml:space="preserve">Its </w:t>
      </w:r>
      <w:r w:rsidRPr="0049224C">
        <w:rPr>
          <w:rFonts w:ascii="Verdana" w:hAnsi="Verdana"/>
        </w:rPr>
        <w:t>contact details are below:</w:t>
      </w:r>
    </w:p>
    <w:p w14:paraId="64518B4A" w14:textId="77777777" w:rsidR="002758B7" w:rsidRPr="0049224C" w:rsidRDefault="002758B7" w:rsidP="0049224C">
      <w:pPr>
        <w:spacing w:line="276" w:lineRule="auto"/>
        <w:rPr>
          <w:rFonts w:ascii="Verdana" w:hAnsi="Verdana"/>
        </w:rPr>
      </w:pPr>
    </w:p>
    <w:p w14:paraId="3DCC4F06" w14:textId="77777777" w:rsidR="005679A2" w:rsidRDefault="005679A2" w:rsidP="005679A2">
      <w:pPr>
        <w:spacing w:line="276" w:lineRule="auto"/>
        <w:rPr>
          <w:rFonts w:ascii="Verdana" w:eastAsia="Verdana" w:hAnsi="Verdana" w:cs="Times New Roman"/>
          <w:lang w:eastAsia="en-US"/>
        </w:rPr>
      </w:pPr>
      <w:r w:rsidRPr="00203550">
        <w:rPr>
          <w:rFonts w:ascii="Verdana" w:eastAsia="Verdana" w:hAnsi="Verdana" w:cs="Times New Roman"/>
          <w:lang w:eastAsia="en-US"/>
        </w:rPr>
        <w:t xml:space="preserve">The telephone helpline (0303 123 1113) is open Monday to Friday between 9 a.m. and 5 p.m. (excluding bank holidays). Alternative methods to report, enquire, register, and raise complaints are available on the ICO’s website </w:t>
      </w:r>
      <w:hyperlink r:id="rId20" w:history="1">
        <w:r w:rsidRPr="00203550">
          <w:rPr>
            <w:rFonts w:ascii="Verdana" w:eastAsia="Verdana" w:hAnsi="Verdana" w:cs="Times New Roman"/>
            <w:color w:val="0563C1"/>
            <w:u w:val="single"/>
            <w:lang w:eastAsia="en-US"/>
          </w:rPr>
          <w:t>here</w:t>
        </w:r>
      </w:hyperlink>
      <w:r w:rsidRPr="00203550">
        <w:rPr>
          <w:rFonts w:ascii="Verdana" w:eastAsia="Verdana" w:hAnsi="Verdana" w:cs="Times New Roman"/>
          <w:lang w:eastAsia="en-US"/>
        </w:rPr>
        <w:t xml:space="preserve">. </w:t>
      </w:r>
    </w:p>
    <w:p w14:paraId="4917F4BD" w14:textId="77777777" w:rsidR="005166B6" w:rsidRPr="0049224C" w:rsidRDefault="005166B6" w:rsidP="0049224C">
      <w:pPr>
        <w:spacing w:line="276" w:lineRule="auto"/>
        <w:rPr>
          <w:rFonts w:ascii="Verdana" w:hAnsi="Verdana"/>
        </w:rPr>
      </w:pPr>
    </w:p>
    <w:p w14:paraId="322C3D25" w14:textId="77777777" w:rsidR="00147FC1" w:rsidRDefault="00147FC1" w:rsidP="00D60DA9"/>
    <w:p w14:paraId="4F6460BE" w14:textId="39BD672F" w:rsidR="00147FC1" w:rsidRDefault="00147FC1" w:rsidP="00D60DA9">
      <w:pPr>
        <w:sectPr w:rsidR="00147FC1" w:rsidSect="001F62A0">
          <w:pgSz w:w="11906" w:h="16838"/>
          <w:pgMar w:top="851" w:right="1133" w:bottom="992" w:left="1134" w:header="709" w:footer="404" w:gutter="0"/>
          <w:cols w:space="708"/>
          <w:titlePg/>
          <w:docGrid w:linePitch="360"/>
        </w:sectPr>
      </w:pPr>
    </w:p>
    <w:p w14:paraId="23048297" w14:textId="60129CD5" w:rsidR="00FD0BE9" w:rsidRDefault="00321F30" w:rsidP="00A90D8E">
      <w:pPr>
        <w:pStyle w:val="Veritauheadingtitle"/>
        <w:outlineLvl w:val="0"/>
      </w:pPr>
      <w:bookmarkStart w:id="38" w:name="_Hlk111198178"/>
      <w:bookmarkStart w:id="39" w:name="_Toc111216679"/>
      <w:bookmarkStart w:id="40" w:name="_Toc196465876"/>
      <w:commentRangeStart w:id="41"/>
      <w:r w:rsidRPr="007D4B35">
        <w:lastRenderedPageBreak/>
        <w:t>Appendix</w:t>
      </w:r>
      <w:r w:rsidR="00453A87">
        <w:t xml:space="preserve"> Four</w:t>
      </w:r>
      <w:r w:rsidRPr="007D4B35">
        <w:t xml:space="preserve"> – Surveillance</w:t>
      </w:r>
      <w:bookmarkEnd w:id="38"/>
      <w:bookmarkEnd w:id="39"/>
      <w:commentRangeEnd w:id="41"/>
      <w:r w:rsidR="00A90D8E">
        <w:rPr>
          <w:rStyle w:val="CommentReference"/>
          <w:rFonts w:asciiTheme="minorHAnsi" w:hAnsiTheme="minorHAnsi"/>
          <w:b w:val="0"/>
          <w:color w:val="auto"/>
        </w:rPr>
        <w:commentReference w:id="41"/>
      </w:r>
      <w:bookmarkEnd w:id="40"/>
    </w:p>
    <w:p w14:paraId="2E0B7C3C" w14:textId="77777777" w:rsidR="00A90D8E" w:rsidRPr="00A90D8E" w:rsidRDefault="00A90D8E" w:rsidP="00A90D8E"/>
    <w:p w14:paraId="07D32A97" w14:textId="2CE4A08F" w:rsidR="00D50757" w:rsidRPr="00B47C1D" w:rsidRDefault="00E334C8" w:rsidP="00847C3B">
      <w:pPr>
        <w:pStyle w:val="Veritausubheading"/>
        <w:spacing w:line="276" w:lineRule="auto"/>
        <w:rPr>
          <w:rFonts w:asciiTheme="minorHAnsi" w:hAnsiTheme="minorHAnsi"/>
        </w:rPr>
      </w:pPr>
      <w:r w:rsidRPr="00B47C1D">
        <w:rPr>
          <w:rFonts w:asciiTheme="minorHAnsi" w:hAnsiTheme="minorHAnsi"/>
        </w:rPr>
        <w:t>Introduction</w:t>
      </w:r>
    </w:p>
    <w:p w14:paraId="59F04D1D" w14:textId="72CB3018" w:rsidR="00E334C8" w:rsidRPr="00B47C1D" w:rsidRDefault="00E334C8" w:rsidP="00847C3B">
      <w:pPr>
        <w:pStyle w:val="Veritausubheading"/>
        <w:spacing w:line="276" w:lineRule="auto"/>
        <w:rPr>
          <w:rFonts w:asciiTheme="minorHAnsi" w:hAnsiTheme="minorHAnsi"/>
        </w:rPr>
      </w:pPr>
    </w:p>
    <w:p w14:paraId="4F13E41A" w14:textId="2190CD36" w:rsidR="00E334C8" w:rsidRPr="00B47C1D" w:rsidRDefault="00E334C8" w:rsidP="00847C3B">
      <w:pPr>
        <w:spacing w:line="276" w:lineRule="auto"/>
      </w:pPr>
      <w:r w:rsidRPr="00B47C1D">
        <w:t xml:space="preserve">This </w:t>
      </w:r>
      <w:r w:rsidR="00A90D8E" w:rsidRPr="00B47C1D">
        <w:t xml:space="preserve">document </w:t>
      </w:r>
      <w:r w:rsidRPr="00B47C1D">
        <w:t>concerns our use of surveillance technology and related processing of personal data. It is written in accordance with data protection and human rights legislation</w:t>
      </w:r>
      <w:r w:rsidR="00486343" w:rsidRPr="00B47C1D">
        <w:t>, statutory guidance,</w:t>
      </w:r>
      <w:r w:rsidRPr="00B47C1D">
        <w:t xml:space="preserve"> and relevant codes of practice.  </w:t>
      </w:r>
    </w:p>
    <w:p w14:paraId="49229E00" w14:textId="77777777" w:rsidR="00E334C8" w:rsidRPr="00B47C1D" w:rsidRDefault="00E334C8" w:rsidP="00847C3B">
      <w:pPr>
        <w:spacing w:line="276" w:lineRule="auto"/>
      </w:pPr>
    </w:p>
    <w:p w14:paraId="23A3E088" w14:textId="0D218695" w:rsidR="00DA4961" w:rsidRPr="00B47C1D" w:rsidRDefault="00DA4961" w:rsidP="00847C3B">
      <w:pPr>
        <w:spacing w:line="276" w:lineRule="auto"/>
        <w:rPr>
          <w:b/>
          <w:bCs/>
        </w:rPr>
      </w:pPr>
      <w:r w:rsidRPr="00B47C1D">
        <w:rPr>
          <w:b/>
          <w:bCs/>
        </w:rPr>
        <w:t>Definition of surveillance</w:t>
      </w:r>
    </w:p>
    <w:p w14:paraId="360A8BBF" w14:textId="77777777" w:rsidR="00DA4961" w:rsidRPr="00B47C1D" w:rsidRDefault="00DA4961" w:rsidP="00847C3B">
      <w:pPr>
        <w:spacing w:line="276" w:lineRule="auto"/>
      </w:pPr>
    </w:p>
    <w:p w14:paraId="20B6443B" w14:textId="77777777" w:rsidR="00182FF5" w:rsidRPr="00B47C1D" w:rsidRDefault="00E334C8" w:rsidP="00847C3B">
      <w:pPr>
        <w:spacing w:line="276" w:lineRule="auto"/>
        <w:rPr>
          <w:color w:val="000000" w:themeColor="text1"/>
        </w:rPr>
      </w:pPr>
      <w:r w:rsidRPr="00B47C1D">
        <w:rPr>
          <w:color w:val="000000" w:themeColor="text1"/>
        </w:rPr>
        <w:t xml:space="preserve">Surveillance is the close observation or monitoring of </w:t>
      </w:r>
      <w:r w:rsidR="009E1F37" w:rsidRPr="00B47C1D">
        <w:rPr>
          <w:color w:val="000000" w:themeColor="text1"/>
        </w:rPr>
        <w:t xml:space="preserve">people’s activities </w:t>
      </w:r>
      <w:r w:rsidR="00182FF5" w:rsidRPr="00B47C1D">
        <w:rPr>
          <w:color w:val="000000" w:themeColor="text1"/>
        </w:rPr>
        <w:t>either by physical means, such as</w:t>
      </w:r>
      <w:r w:rsidR="009E1F37" w:rsidRPr="00B47C1D">
        <w:rPr>
          <w:color w:val="000000" w:themeColor="text1"/>
        </w:rPr>
        <w:t xml:space="preserve"> surveillance camera systems</w:t>
      </w:r>
      <w:r w:rsidR="00182FF5" w:rsidRPr="00B47C1D">
        <w:rPr>
          <w:color w:val="000000" w:themeColor="text1"/>
        </w:rPr>
        <w:t>,</w:t>
      </w:r>
      <w:r w:rsidR="009E1F37" w:rsidRPr="00B47C1D">
        <w:rPr>
          <w:color w:val="000000" w:themeColor="text1"/>
        </w:rPr>
        <w:t xml:space="preserve"> or </w:t>
      </w:r>
      <w:r w:rsidR="00182FF5" w:rsidRPr="00B47C1D">
        <w:rPr>
          <w:color w:val="000000" w:themeColor="text1"/>
        </w:rPr>
        <w:t xml:space="preserve">by the collection and analysis of personal </w:t>
      </w:r>
      <w:r w:rsidR="009E1F37" w:rsidRPr="00B47C1D">
        <w:rPr>
          <w:color w:val="000000" w:themeColor="text1"/>
        </w:rPr>
        <w:t>data</w:t>
      </w:r>
      <w:r w:rsidR="00182FF5" w:rsidRPr="00B47C1D">
        <w:rPr>
          <w:color w:val="000000" w:themeColor="text1"/>
        </w:rPr>
        <w:t>,</w:t>
      </w:r>
      <w:r w:rsidR="009E1F37" w:rsidRPr="00B47C1D">
        <w:rPr>
          <w:color w:val="000000" w:themeColor="text1"/>
        </w:rPr>
        <w:t xml:space="preserve"> </w:t>
      </w:r>
      <w:r w:rsidR="00182FF5" w:rsidRPr="00B47C1D">
        <w:rPr>
          <w:color w:val="000000" w:themeColor="text1"/>
        </w:rPr>
        <w:t>such as monitoring emails, phone calls, and internet browsing</w:t>
      </w:r>
      <w:r w:rsidR="009E1F37" w:rsidRPr="00B47C1D">
        <w:rPr>
          <w:color w:val="000000" w:themeColor="text1"/>
        </w:rPr>
        <w:t xml:space="preserve">. </w:t>
      </w:r>
    </w:p>
    <w:p w14:paraId="1FD4020F" w14:textId="77777777" w:rsidR="00182FF5" w:rsidRPr="00B47C1D" w:rsidRDefault="00182FF5" w:rsidP="00847C3B">
      <w:pPr>
        <w:spacing w:line="276" w:lineRule="auto"/>
        <w:rPr>
          <w:color w:val="000000" w:themeColor="text1"/>
        </w:rPr>
      </w:pPr>
    </w:p>
    <w:p w14:paraId="7800EB65" w14:textId="6BB4BA29" w:rsidR="00E334C8" w:rsidRPr="00B47C1D" w:rsidRDefault="00E334C8" w:rsidP="00847C3B">
      <w:pPr>
        <w:spacing w:line="276" w:lineRule="auto"/>
      </w:pPr>
      <w:r w:rsidRPr="00B47C1D">
        <w:t xml:space="preserve">We </w:t>
      </w:r>
      <w:r w:rsidR="00DA7B43" w:rsidRPr="00B47C1D">
        <w:t>will</w:t>
      </w:r>
      <w:r w:rsidRPr="00B47C1D">
        <w:t xml:space="preserve"> not operate covert surveillance technologies</w:t>
      </w:r>
      <w:r w:rsidR="009E1F37" w:rsidRPr="00B47C1D">
        <w:t>; therefore, this policy does not cover the use of</w:t>
      </w:r>
      <w:r w:rsidRPr="00B47C1D">
        <w:t xml:space="preserve"> such technology.</w:t>
      </w:r>
    </w:p>
    <w:p w14:paraId="680800DE" w14:textId="16163F29" w:rsidR="00E334C8" w:rsidRPr="00847C3B" w:rsidRDefault="00E334C8" w:rsidP="00847C3B">
      <w:pPr>
        <w:pStyle w:val="Veritausubheading"/>
        <w:spacing w:line="276" w:lineRule="auto"/>
        <w:rPr>
          <w:rFonts w:asciiTheme="minorHAnsi" w:hAnsiTheme="minorHAnsi" w:cs="Arial"/>
          <w:b w:val="0"/>
        </w:rPr>
      </w:pPr>
    </w:p>
    <w:p w14:paraId="095FD8C4" w14:textId="77777777" w:rsidR="00E334C8" w:rsidRPr="00B47C1D" w:rsidRDefault="00E334C8" w:rsidP="00847C3B">
      <w:pPr>
        <w:pStyle w:val="Veritausubheading"/>
        <w:spacing w:line="276" w:lineRule="auto"/>
        <w:rPr>
          <w:rFonts w:asciiTheme="minorHAnsi" w:hAnsiTheme="minorHAnsi"/>
        </w:rPr>
      </w:pPr>
      <w:r w:rsidRPr="00B47C1D">
        <w:rPr>
          <w:rFonts w:asciiTheme="minorHAnsi" w:hAnsiTheme="minorHAnsi"/>
        </w:rPr>
        <w:t>E-monitoring</w:t>
      </w:r>
    </w:p>
    <w:p w14:paraId="3D0B80F0" w14:textId="77777777" w:rsidR="00E334C8" w:rsidRDefault="00E334C8" w:rsidP="00847C3B">
      <w:pPr>
        <w:spacing w:line="276" w:lineRule="auto"/>
        <w:rPr>
          <w:rFonts w:cs="Arial"/>
          <w:b/>
          <w:bCs/>
          <w:iCs/>
        </w:rPr>
      </w:pPr>
    </w:p>
    <w:p w14:paraId="3459AF6D" w14:textId="7A1AA598" w:rsidR="009231BA" w:rsidRDefault="003353F4" w:rsidP="00847C3B">
      <w:pPr>
        <w:spacing w:line="276" w:lineRule="auto"/>
        <w:rPr>
          <w:rFonts w:cs="Arial"/>
          <w:iCs/>
        </w:rPr>
      </w:pPr>
      <w:r w:rsidRPr="003353F4">
        <w:rPr>
          <w:rFonts w:cs="Arial"/>
          <w:iCs/>
        </w:rPr>
        <w:t xml:space="preserve">‘E-monitoring' or 'digital monitoring' is when an organisation uses software to monitor a user’s activity on an electronic device or network. </w:t>
      </w:r>
      <w:r w:rsidR="009231BA">
        <w:rPr>
          <w:rFonts w:cs="Arial"/>
          <w:iCs/>
        </w:rPr>
        <w:t xml:space="preserve">We will deploy e-monitoring software across our network, covering fixed and portable devices (PCs, laptops, and tablets), </w:t>
      </w:r>
      <w:commentRangeStart w:id="42"/>
      <w:r w:rsidR="009231BA" w:rsidRPr="00B47C1D">
        <w:rPr>
          <w:rFonts w:cs="Arial"/>
          <w:iCs/>
        </w:rPr>
        <w:t>including guest devices connected to our network</w:t>
      </w:r>
      <w:commentRangeEnd w:id="42"/>
      <w:r w:rsidR="009231BA" w:rsidRPr="00B47C1D">
        <w:rPr>
          <w:rStyle w:val="CommentReference"/>
        </w:rPr>
        <w:commentReference w:id="42"/>
      </w:r>
      <w:r w:rsidR="009231BA" w:rsidRPr="00B47C1D">
        <w:rPr>
          <w:rFonts w:cs="Arial"/>
          <w:iCs/>
        </w:rPr>
        <w:t xml:space="preserve">. </w:t>
      </w:r>
    </w:p>
    <w:p w14:paraId="52122CF3" w14:textId="77777777" w:rsidR="009231BA" w:rsidRDefault="009231BA" w:rsidP="00847C3B">
      <w:pPr>
        <w:spacing w:line="276" w:lineRule="auto"/>
        <w:rPr>
          <w:rFonts w:cs="Arial"/>
          <w:iCs/>
        </w:rPr>
      </w:pPr>
    </w:p>
    <w:p w14:paraId="29580AFE" w14:textId="09503BE5" w:rsidR="009231BA" w:rsidRDefault="009231BA" w:rsidP="00847C3B">
      <w:pPr>
        <w:spacing w:line="276" w:lineRule="auto"/>
        <w:rPr>
          <w:rFonts w:cs="Arial"/>
          <w:iCs/>
        </w:rPr>
      </w:pPr>
      <w:r w:rsidRPr="009231BA">
        <w:rPr>
          <w:rFonts w:cs="Arial"/>
          <w:iCs/>
        </w:rPr>
        <w:t xml:space="preserve">The software </w:t>
      </w:r>
      <w:r>
        <w:rPr>
          <w:rFonts w:cs="Arial"/>
          <w:iCs/>
        </w:rPr>
        <w:t xml:space="preserve">will </w:t>
      </w:r>
      <w:r w:rsidRPr="009231BA">
        <w:rPr>
          <w:rFonts w:cs="Arial"/>
          <w:iCs/>
        </w:rPr>
        <w:t xml:space="preserve">monitor typed activity </w:t>
      </w:r>
      <w:r>
        <w:rPr>
          <w:rFonts w:cs="Arial"/>
          <w:iCs/>
        </w:rPr>
        <w:t>and</w:t>
      </w:r>
      <w:r w:rsidRPr="009231BA">
        <w:rPr>
          <w:rFonts w:cs="Arial"/>
          <w:iCs/>
        </w:rPr>
        <w:t xml:space="preserve"> the content visible on a user’s screen to detect inappropriate use. Inappropriate us</w:t>
      </w:r>
      <w:r>
        <w:rPr>
          <w:rFonts w:cs="Arial"/>
          <w:iCs/>
        </w:rPr>
        <w:t>e</w:t>
      </w:r>
      <w:r w:rsidRPr="009231BA">
        <w:rPr>
          <w:rFonts w:cs="Arial"/>
          <w:iCs/>
        </w:rPr>
        <w:t xml:space="preserve"> </w:t>
      </w:r>
      <w:r>
        <w:rPr>
          <w:rFonts w:cs="Arial"/>
          <w:iCs/>
        </w:rPr>
        <w:t>will be</w:t>
      </w:r>
      <w:r w:rsidRPr="009231BA">
        <w:rPr>
          <w:rFonts w:cs="Arial"/>
          <w:iCs/>
        </w:rPr>
        <w:t xml:space="preserve"> reported to designated staff within our organisation</w:t>
      </w:r>
      <w:r>
        <w:rPr>
          <w:rFonts w:cs="Arial"/>
          <w:iCs/>
        </w:rPr>
        <w:t xml:space="preserve"> through a screenshot and other relevant technical details</w:t>
      </w:r>
      <w:r w:rsidRPr="009231BA">
        <w:rPr>
          <w:rFonts w:cs="Arial"/>
          <w:iCs/>
        </w:rPr>
        <w:t xml:space="preserve"> for further investigation. </w:t>
      </w:r>
      <w:commentRangeStart w:id="43"/>
      <w:r w:rsidRPr="00B47C1D">
        <w:rPr>
          <w:rFonts w:cs="Arial"/>
          <w:iCs/>
        </w:rPr>
        <w:t xml:space="preserve">Staff, students and guests </w:t>
      </w:r>
      <w:commentRangeEnd w:id="43"/>
      <w:r w:rsidRPr="00B47C1D">
        <w:rPr>
          <w:rStyle w:val="CommentReference"/>
        </w:rPr>
        <w:commentReference w:id="43"/>
      </w:r>
      <w:r w:rsidRPr="009231BA">
        <w:rPr>
          <w:rFonts w:cs="Arial"/>
          <w:iCs/>
        </w:rPr>
        <w:t xml:space="preserve">accessing our network are subject to this monitoring. </w:t>
      </w:r>
    </w:p>
    <w:p w14:paraId="392EA7D0" w14:textId="77777777" w:rsidR="009231BA" w:rsidRDefault="009231BA" w:rsidP="00847C3B">
      <w:pPr>
        <w:spacing w:line="276" w:lineRule="auto"/>
        <w:rPr>
          <w:rFonts w:cs="Arial"/>
          <w:iCs/>
        </w:rPr>
      </w:pPr>
    </w:p>
    <w:p w14:paraId="7D5E57B1" w14:textId="6FABB552" w:rsidR="00E334C8" w:rsidRDefault="00E334C8" w:rsidP="00847C3B">
      <w:pPr>
        <w:spacing w:line="276" w:lineRule="auto"/>
      </w:pPr>
      <w:r w:rsidRPr="00847C3B">
        <w:t>We operate e-safety monitoring software</w:t>
      </w:r>
      <w:r w:rsidR="009231BA">
        <w:t xml:space="preserve"> </w:t>
      </w:r>
      <w:r w:rsidRPr="00847C3B">
        <w:t>to:</w:t>
      </w:r>
    </w:p>
    <w:p w14:paraId="781E444E" w14:textId="77777777" w:rsidR="003353F4" w:rsidRPr="00847C3B" w:rsidRDefault="003353F4" w:rsidP="00847C3B">
      <w:pPr>
        <w:spacing w:line="276" w:lineRule="auto"/>
      </w:pPr>
    </w:p>
    <w:p w14:paraId="27571FB5" w14:textId="4B745D73" w:rsidR="00E334C8" w:rsidRPr="00847C3B" w:rsidRDefault="00E334C8" w:rsidP="00847C3B">
      <w:pPr>
        <w:pStyle w:val="ListParagraph"/>
        <w:numPr>
          <w:ilvl w:val="0"/>
          <w:numId w:val="51"/>
        </w:numPr>
        <w:spacing w:line="276" w:lineRule="auto"/>
      </w:pPr>
      <w:commentRangeStart w:id="44"/>
      <w:r w:rsidRPr="00847C3B">
        <w:t>Safeguard our pupils and staff</w:t>
      </w:r>
      <w:r w:rsidR="00177866">
        <w:t>.</w:t>
      </w:r>
    </w:p>
    <w:p w14:paraId="546826B7" w14:textId="2DE453DC" w:rsidR="00E334C8" w:rsidRPr="00847C3B" w:rsidRDefault="00E334C8" w:rsidP="00847C3B">
      <w:pPr>
        <w:pStyle w:val="ListParagraph"/>
        <w:numPr>
          <w:ilvl w:val="0"/>
          <w:numId w:val="51"/>
        </w:numPr>
        <w:spacing w:line="276" w:lineRule="auto"/>
      </w:pPr>
      <w:r w:rsidRPr="00847C3B">
        <w:t>Promote wellbeing and early intervention</w:t>
      </w:r>
      <w:r w:rsidR="00177866">
        <w:t xml:space="preserve"> in high-risk incidents.</w:t>
      </w:r>
      <w:r w:rsidRPr="00847C3B">
        <w:t xml:space="preserve"> </w:t>
      </w:r>
    </w:p>
    <w:p w14:paraId="3AA20AA8" w14:textId="3A0A22E2" w:rsidR="00E334C8" w:rsidRPr="00847C3B" w:rsidRDefault="00E334C8" w:rsidP="00847C3B">
      <w:pPr>
        <w:pStyle w:val="ListParagraph"/>
        <w:numPr>
          <w:ilvl w:val="0"/>
          <w:numId w:val="51"/>
        </w:numPr>
        <w:spacing w:line="276" w:lineRule="auto"/>
      </w:pPr>
      <w:r w:rsidRPr="00847C3B">
        <w:t xml:space="preserve">Ensure appropriate use of </w:t>
      </w:r>
      <w:r w:rsidR="00177866">
        <w:t xml:space="preserve">our </w:t>
      </w:r>
      <w:r w:rsidRPr="00847C3B">
        <w:t>assets and resources</w:t>
      </w:r>
      <w:r w:rsidR="00177866">
        <w:t>.</w:t>
      </w:r>
    </w:p>
    <w:p w14:paraId="757F9024" w14:textId="31E8FD90" w:rsidR="00E334C8" w:rsidRPr="00847C3B" w:rsidRDefault="00E334C8" w:rsidP="00847C3B">
      <w:pPr>
        <w:pStyle w:val="ListParagraph"/>
        <w:numPr>
          <w:ilvl w:val="0"/>
          <w:numId w:val="51"/>
        </w:numPr>
        <w:spacing w:line="276" w:lineRule="auto"/>
      </w:pPr>
      <w:r w:rsidRPr="00847C3B">
        <w:t xml:space="preserve">Monitor compliance with </w:t>
      </w:r>
      <w:r w:rsidR="00177866">
        <w:t>our</w:t>
      </w:r>
      <w:r w:rsidRPr="00847C3B">
        <w:t xml:space="preserve"> rules and policies</w:t>
      </w:r>
      <w:r w:rsidR="00177866">
        <w:t>.</w:t>
      </w:r>
      <w:commentRangeEnd w:id="44"/>
      <w:r w:rsidR="00EA3A3C">
        <w:rPr>
          <w:rStyle w:val="CommentReference"/>
        </w:rPr>
        <w:commentReference w:id="44"/>
      </w:r>
    </w:p>
    <w:p w14:paraId="39C9AF5D" w14:textId="77777777" w:rsidR="00E334C8" w:rsidRPr="00847C3B" w:rsidRDefault="00E334C8" w:rsidP="00847C3B">
      <w:pPr>
        <w:spacing w:line="276" w:lineRule="auto"/>
      </w:pPr>
    </w:p>
    <w:p w14:paraId="1C84FD50" w14:textId="13E45C09" w:rsidR="003A4079" w:rsidRPr="00847C3B" w:rsidRDefault="003A4079" w:rsidP="00847C3B">
      <w:pPr>
        <w:spacing w:line="276" w:lineRule="auto"/>
        <w:rPr>
          <w:b/>
        </w:rPr>
      </w:pPr>
      <w:r w:rsidRPr="00847C3B">
        <w:rPr>
          <w:b/>
        </w:rPr>
        <w:t xml:space="preserve">Call </w:t>
      </w:r>
      <w:r w:rsidR="00E314FA" w:rsidRPr="00847C3B">
        <w:rPr>
          <w:b/>
        </w:rPr>
        <w:t>r</w:t>
      </w:r>
      <w:r w:rsidRPr="00847C3B">
        <w:rPr>
          <w:b/>
        </w:rPr>
        <w:t>ecording</w:t>
      </w:r>
    </w:p>
    <w:p w14:paraId="41075D0B" w14:textId="7E53443D" w:rsidR="00E334C8" w:rsidRPr="00847C3B" w:rsidRDefault="00E334C8" w:rsidP="00847C3B">
      <w:pPr>
        <w:spacing w:line="276" w:lineRule="auto"/>
        <w:rPr>
          <w:rFonts w:cs="Arial"/>
          <w:iCs/>
        </w:rPr>
      </w:pPr>
    </w:p>
    <w:p w14:paraId="7103C5D9" w14:textId="76049AC5" w:rsidR="003A4079" w:rsidRDefault="003A4079" w:rsidP="00847C3B">
      <w:pPr>
        <w:spacing w:line="276" w:lineRule="auto"/>
      </w:pPr>
      <w:r w:rsidRPr="00847C3B">
        <w:t xml:space="preserve">We </w:t>
      </w:r>
      <w:r w:rsidR="00486343">
        <w:t xml:space="preserve">may </w:t>
      </w:r>
      <w:r w:rsidRPr="00486343">
        <w:t xml:space="preserve">record incoming and outgoing </w:t>
      </w:r>
      <w:r w:rsidRPr="00847C3B">
        <w:t>telephone calls:</w:t>
      </w:r>
    </w:p>
    <w:p w14:paraId="33C6B7B4" w14:textId="77777777" w:rsidR="00486343" w:rsidRPr="00847C3B" w:rsidRDefault="00486343" w:rsidP="00847C3B">
      <w:pPr>
        <w:spacing w:line="276" w:lineRule="auto"/>
      </w:pPr>
    </w:p>
    <w:p w14:paraId="39DDB2E7" w14:textId="29B26018" w:rsidR="003A4079" w:rsidRPr="00847C3B" w:rsidRDefault="003A4079" w:rsidP="00847C3B">
      <w:pPr>
        <w:pStyle w:val="ListParagraph"/>
        <w:numPr>
          <w:ilvl w:val="0"/>
          <w:numId w:val="52"/>
        </w:numPr>
        <w:spacing w:line="276" w:lineRule="auto"/>
      </w:pPr>
      <w:commentRangeStart w:id="45"/>
      <w:r w:rsidRPr="00847C3B">
        <w:t>For quality monitoring and staff training purposes</w:t>
      </w:r>
      <w:r w:rsidR="00486343">
        <w:t>.</w:t>
      </w:r>
    </w:p>
    <w:p w14:paraId="09252A01" w14:textId="1285A888" w:rsidR="003A4079" w:rsidRPr="00847C3B" w:rsidRDefault="00DB5A44" w:rsidP="00847C3B">
      <w:pPr>
        <w:pStyle w:val="ListParagraph"/>
        <w:numPr>
          <w:ilvl w:val="0"/>
          <w:numId w:val="52"/>
        </w:numPr>
        <w:spacing w:line="276" w:lineRule="auto"/>
      </w:pPr>
      <w:r w:rsidRPr="00847C3B">
        <w:t xml:space="preserve">For </w:t>
      </w:r>
      <w:r w:rsidR="00486343">
        <w:t xml:space="preserve">the </w:t>
      </w:r>
      <w:r w:rsidRPr="00847C3B">
        <w:t>e</w:t>
      </w:r>
      <w:r w:rsidR="003A4079" w:rsidRPr="00847C3B">
        <w:t>fficient resolution of disputes and complaints</w:t>
      </w:r>
      <w:r w:rsidR="00486343">
        <w:t>.</w:t>
      </w:r>
    </w:p>
    <w:p w14:paraId="71C912EB" w14:textId="47185999" w:rsidR="003A4079" w:rsidRPr="00847C3B" w:rsidRDefault="00DB5A44" w:rsidP="00847C3B">
      <w:pPr>
        <w:pStyle w:val="ListParagraph"/>
        <w:numPr>
          <w:ilvl w:val="0"/>
          <w:numId w:val="52"/>
        </w:numPr>
        <w:spacing w:line="276" w:lineRule="auto"/>
      </w:pPr>
      <w:r w:rsidRPr="00847C3B">
        <w:t>To assist with i</w:t>
      </w:r>
      <w:r w:rsidR="003A4079" w:rsidRPr="00847C3B">
        <w:t>nformal or formal investigations</w:t>
      </w:r>
      <w:r w:rsidR="00486343">
        <w:t>.</w:t>
      </w:r>
    </w:p>
    <w:p w14:paraId="71B47530" w14:textId="0C322EEF" w:rsidR="003A4079" w:rsidRPr="00847C3B" w:rsidRDefault="00DB5A44" w:rsidP="00847C3B">
      <w:pPr>
        <w:pStyle w:val="ListParagraph"/>
        <w:numPr>
          <w:ilvl w:val="0"/>
          <w:numId w:val="52"/>
        </w:numPr>
        <w:spacing w:line="276" w:lineRule="auto"/>
        <w:rPr>
          <w:b/>
          <w:bCs/>
        </w:rPr>
      </w:pPr>
      <w:r w:rsidRPr="00847C3B">
        <w:t xml:space="preserve">As evidence </w:t>
      </w:r>
      <w:r w:rsidR="003A4079" w:rsidRPr="00847C3B">
        <w:t>of safeguarding concerns</w:t>
      </w:r>
      <w:r w:rsidR="00486343">
        <w:t>.</w:t>
      </w:r>
      <w:commentRangeEnd w:id="45"/>
      <w:r w:rsidR="00486343">
        <w:rPr>
          <w:rStyle w:val="CommentReference"/>
        </w:rPr>
        <w:commentReference w:id="45"/>
      </w:r>
    </w:p>
    <w:p w14:paraId="0BF6E3F9" w14:textId="4835E0A9" w:rsidR="003A4079" w:rsidRDefault="003A4079" w:rsidP="00847C3B">
      <w:pPr>
        <w:spacing w:line="276" w:lineRule="auto"/>
        <w:rPr>
          <w:b/>
          <w:bCs/>
        </w:rPr>
      </w:pPr>
    </w:p>
    <w:p w14:paraId="49E1F02E" w14:textId="77777777" w:rsidR="00B47C1D" w:rsidRPr="00847C3B" w:rsidRDefault="00B47C1D" w:rsidP="00847C3B">
      <w:pPr>
        <w:spacing w:line="276" w:lineRule="auto"/>
        <w:rPr>
          <w:b/>
          <w:bCs/>
        </w:rPr>
      </w:pPr>
    </w:p>
    <w:p w14:paraId="20DC7063" w14:textId="77777777" w:rsidR="00DA4961" w:rsidRPr="00B47C1D" w:rsidRDefault="00DA4961" w:rsidP="00DA4961">
      <w:pPr>
        <w:pStyle w:val="Veritausubheading"/>
        <w:spacing w:line="276" w:lineRule="auto"/>
      </w:pPr>
      <w:r w:rsidRPr="00B47C1D">
        <w:lastRenderedPageBreak/>
        <w:t>Data protection by design and default</w:t>
      </w:r>
    </w:p>
    <w:p w14:paraId="2788C698" w14:textId="77777777" w:rsidR="00DA4961" w:rsidRDefault="00DA4961" w:rsidP="00847C3B">
      <w:pPr>
        <w:spacing w:line="276" w:lineRule="auto"/>
      </w:pPr>
    </w:p>
    <w:p w14:paraId="259B030E" w14:textId="2C6768FE" w:rsidR="00E334C8" w:rsidRPr="00847C3B" w:rsidRDefault="00E334C8" w:rsidP="00847C3B">
      <w:pPr>
        <w:spacing w:line="276" w:lineRule="auto"/>
      </w:pPr>
      <w:r w:rsidRPr="00847C3B">
        <w:t xml:space="preserve">Under the UK GDPR, we </w:t>
      </w:r>
      <w:r w:rsidR="009E1F37">
        <w:t>must</w:t>
      </w:r>
      <w:r w:rsidRPr="00847C3B">
        <w:t xml:space="preserve"> consider and address privacy implications </w:t>
      </w:r>
      <w:r w:rsidR="00DA4961">
        <w:t>for data subjects when implementing new data processing systems. This is known as privacy by design. The usual method for assessing privacy risks to individuals is to carry</w:t>
      </w:r>
      <w:r w:rsidRPr="00847C3B">
        <w:t xml:space="preserve"> out a Data Protection Impact Assessment (DPIA). </w:t>
      </w:r>
    </w:p>
    <w:p w14:paraId="46D0F026" w14:textId="77777777" w:rsidR="00E334C8" w:rsidRPr="00847C3B" w:rsidRDefault="00E334C8" w:rsidP="00847C3B">
      <w:pPr>
        <w:spacing w:line="276" w:lineRule="auto"/>
      </w:pPr>
    </w:p>
    <w:p w14:paraId="5899C742" w14:textId="6D139104" w:rsidR="00E334C8" w:rsidRPr="00847C3B" w:rsidRDefault="00E334C8" w:rsidP="00847C3B">
      <w:pPr>
        <w:spacing w:line="276" w:lineRule="auto"/>
      </w:pPr>
      <w:r w:rsidRPr="00847C3B">
        <w:t xml:space="preserve">A DPIA is mandatory for surveillance activities since they are deemed particularly </w:t>
      </w:r>
      <w:r w:rsidR="00DA4961">
        <w:t xml:space="preserve">privacy </w:t>
      </w:r>
      <w:r w:rsidRPr="00847C3B">
        <w:t xml:space="preserve">intrusive. We </w:t>
      </w:r>
      <w:r w:rsidR="00F44F7D">
        <w:t xml:space="preserve">will </w:t>
      </w:r>
      <w:r w:rsidRPr="00847C3B">
        <w:t xml:space="preserve">ensure that </w:t>
      </w:r>
      <w:r w:rsidRPr="00DA4961">
        <w:t xml:space="preserve">DPIAs </w:t>
      </w:r>
      <w:r w:rsidR="00DA4961" w:rsidRPr="00DA4961">
        <w:t>are</w:t>
      </w:r>
      <w:r w:rsidRPr="00DA4961">
        <w:t xml:space="preserve"> completed for </w:t>
      </w:r>
      <w:r w:rsidR="00DA4961" w:rsidRPr="00DA4961">
        <w:t>any surveillance system</w:t>
      </w:r>
      <w:r w:rsidRPr="00DA4961">
        <w:t xml:space="preserve"> </w:t>
      </w:r>
      <w:r w:rsidRPr="00847C3B">
        <w:t xml:space="preserve">and that there are no unmitigated high risks to the rights and freedoms of data subjects. In addition, we </w:t>
      </w:r>
      <w:r w:rsidR="00F44F7D">
        <w:t xml:space="preserve">will </w:t>
      </w:r>
      <w:r w:rsidRPr="00847C3B">
        <w:t xml:space="preserve">review and update the relevant DPIA if </w:t>
      </w:r>
      <w:r w:rsidR="00DA4961">
        <w:t>any substantive changes are made to</w:t>
      </w:r>
      <w:r w:rsidRPr="00847C3B">
        <w:t xml:space="preserve"> our systems. </w:t>
      </w:r>
    </w:p>
    <w:p w14:paraId="71138B27" w14:textId="15CE55A6" w:rsidR="003A4079" w:rsidRDefault="003A4079" w:rsidP="00847C3B">
      <w:pPr>
        <w:spacing w:line="276" w:lineRule="auto"/>
      </w:pPr>
    </w:p>
    <w:p w14:paraId="6FBF2A5B" w14:textId="0F42DD81" w:rsidR="00EA3A3C" w:rsidRPr="00847C3B" w:rsidRDefault="00EA3A3C" w:rsidP="00847C3B">
      <w:pPr>
        <w:spacing w:line="276" w:lineRule="auto"/>
      </w:pPr>
      <w:r w:rsidRPr="00EA3A3C">
        <w:t xml:space="preserve">We are open and transparent about using </w:t>
      </w:r>
      <w:r>
        <w:t>surveillance technology</w:t>
      </w:r>
      <w:r w:rsidRPr="00EA3A3C">
        <w:t xml:space="preserve"> and identify whether we are a controller or joint controller of the information. Where we use external providers to process the data on our behalf, we </w:t>
      </w:r>
      <w:r w:rsidR="00F44F7D">
        <w:t xml:space="preserve">will </w:t>
      </w:r>
      <w:r w:rsidRPr="00EA3A3C">
        <w:t xml:space="preserve">have a written contract meeting the requirements of Article 28 of the UK GDPR. We </w:t>
      </w:r>
      <w:r w:rsidR="00F44F7D">
        <w:t xml:space="preserve">will </w:t>
      </w:r>
      <w:r w:rsidRPr="00EA3A3C">
        <w:t>only use providers who can ensure they have appropriate measures to safeguard the data.</w:t>
      </w:r>
    </w:p>
    <w:p w14:paraId="1E7E0692" w14:textId="77777777" w:rsidR="00E334C8" w:rsidRPr="00847C3B" w:rsidRDefault="00E334C8" w:rsidP="00847C3B">
      <w:pPr>
        <w:spacing w:line="276" w:lineRule="auto"/>
        <w:rPr>
          <w:rFonts w:cs="Arial"/>
          <w:i/>
        </w:rPr>
      </w:pPr>
    </w:p>
    <w:p w14:paraId="3995C34D" w14:textId="77777777" w:rsidR="00E334C8" w:rsidRPr="00B47C1D" w:rsidRDefault="00E334C8" w:rsidP="00847C3B">
      <w:pPr>
        <w:pStyle w:val="Veritausubheading"/>
        <w:spacing w:line="276" w:lineRule="auto"/>
        <w:rPr>
          <w:rFonts w:asciiTheme="minorHAnsi" w:hAnsiTheme="minorHAnsi"/>
        </w:rPr>
      </w:pPr>
      <w:r w:rsidRPr="00B47C1D">
        <w:rPr>
          <w:rFonts w:asciiTheme="minorHAnsi" w:hAnsiTheme="minorHAnsi"/>
        </w:rPr>
        <w:t>Transparency</w:t>
      </w:r>
    </w:p>
    <w:p w14:paraId="41723006" w14:textId="77777777" w:rsidR="00E334C8" w:rsidRPr="00B47C1D" w:rsidRDefault="00E334C8" w:rsidP="00847C3B">
      <w:pPr>
        <w:spacing w:line="276" w:lineRule="auto"/>
        <w:rPr>
          <w:rFonts w:cs="Arial"/>
        </w:rPr>
      </w:pPr>
    </w:p>
    <w:p w14:paraId="39DDC477" w14:textId="7E419D03" w:rsidR="00E334C8" w:rsidRPr="00B47C1D" w:rsidRDefault="00E334C8" w:rsidP="00847C3B">
      <w:pPr>
        <w:spacing w:line="276" w:lineRule="auto"/>
      </w:pPr>
      <w:r w:rsidRPr="00B47C1D">
        <w:t xml:space="preserve">Users will be </w:t>
      </w:r>
      <w:r w:rsidR="00486343" w:rsidRPr="00B47C1D">
        <w:t>informed of e-monitoring in relevant policies, newsletters, internal communications, and visual cues such as notifications on computer log-in screens</w:t>
      </w:r>
      <w:r w:rsidRPr="00B47C1D">
        <w:t xml:space="preserve"> and/or on the browser page when they join the network.</w:t>
      </w:r>
    </w:p>
    <w:p w14:paraId="796EEEFC" w14:textId="2FD3425E" w:rsidR="003A4079" w:rsidRPr="00486343" w:rsidRDefault="003A4079" w:rsidP="00847C3B">
      <w:pPr>
        <w:spacing w:line="276" w:lineRule="auto"/>
      </w:pPr>
    </w:p>
    <w:p w14:paraId="56A5DDB3" w14:textId="456B34AD" w:rsidR="003A4079" w:rsidRPr="00847C3B" w:rsidRDefault="003A4079" w:rsidP="00847C3B">
      <w:pPr>
        <w:spacing w:line="276" w:lineRule="auto"/>
      </w:pPr>
      <w:r w:rsidRPr="00847C3B">
        <w:t>We will ensure we are transparent about call recording by including an automatic message for inbound calls that plays before the call connects and states that calls will be recorded.</w:t>
      </w:r>
      <w:r w:rsidR="00D44918" w:rsidRPr="00847C3B">
        <w:t xml:space="preserve"> </w:t>
      </w:r>
      <w:r w:rsidRPr="00847C3B">
        <w:t xml:space="preserve">We will add information about call recording to our website on the </w:t>
      </w:r>
      <w:r w:rsidR="00486343">
        <w:t>Contact Us web page and include it in new pupil</w:t>
      </w:r>
      <w:r w:rsidR="00D44918" w:rsidRPr="00847C3B">
        <w:t xml:space="preserve"> and employee starter packs.</w:t>
      </w:r>
      <w:r w:rsidRPr="00847C3B">
        <w:t xml:space="preserve"> </w:t>
      </w:r>
    </w:p>
    <w:p w14:paraId="0BC6DD61" w14:textId="77777777" w:rsidR="00E334C8" w:rsidRPr="00847C3B" w:rsidRDefault="00E334C8" w:rsidP="00847C3B">
      <w:pPr>
        <w:spacing w:line="276" w:lineRule="auto"/>
      </w:pPr>
    </w:p>
    <w:p w14:paraId="6727850A" w14:textId="2C86F422" w:rsidR="00E334C8" w:rsidRPr="00847C3B" w:rsidRDefault="00486343" w:rsidP="00847C3B">
      <w:pPr>
        <w:spacing w:line="276" w:lineRule="auto"/>
      </w:pPr>
      <w:r>
        <w:t xml:space="preserve">Our privacy notices will include more detailed information about our use of surveillance </w:t>
      </w:r>
      <w:r w:rsidRPr="00486343">
        <w:t>technologies, including information about data subject rights</w:t>
      </w:r>
      <w:r w:rsidR="00E334C8" w:rsidRPr="00486343">
        <w:t xml:space="preserve">. </w:t>
      </w:r>
    </w:p>
    <w:p w14:paraId="7227B050" w14:textId="77777777" w:rsidR="00E334C8" w:rsidRPr="00847C3B" w:rsidRDefault="00E334C8" w:rsidP="00847C3B">
      <w:pPr>
        <w:spacing w:line="276" w:lineRule="auto"/>
        <w:rPr>
          <w:rFonts w:cs="Arial"/>
        </w:rPr>
      </w:pPr>
    </w:p>
    <w:p w14:paraId="77A3EB8A" w14:textId="719B3387" w:rsidR="00E334C8" w:rsidRPr="00847C3B" w:rsidRDefault="00E334C8" w:rsidP="00847C3B">
      <w:pPr>
        <w:pStyle w:val="Veritausubheading"/>
        <w:spacing w:line="276" w:lineRule="auto"/>
        <w:rPr>
          <w:rFonts w:asciiTheme="minorHAnsi" w:hAnsiTheme="minorHAnsi"/>
        </w:rPr>
      </w:pPr>
      <w:r w:rsidRPr="00847C3B">
        <w:rPr>
          <w:rFonts w:asciiTheme="minorHAnsi" w:hAnsiTheme="minorHAnsi"/>
        </w:rPr>
        <w:t xml:space="preserve">Access </w:t>
      </w:r>
      <w:r w:rsidR="00F44F7D">
        <w:rPr>
          <w:rFonts w:asciiTheme="minorHAnsi" w:hAnsiTheme="minorHAnsi"/>
        </w:rPr>
        <w:t>c</w:t>
      </w:r>
      <w:r w:rsidRPr="00847C3B">
        <w:rPr>
          <w:rFonts w:asciiTheme="minorHAnsi" w:hAnsiTheme="minorHAnsi"/>
        </w:rPr>
        <w:t>ontrols</w:t>
      </w:r>
    </w:p>
    <w:p w14:paraId="668FFE59" w14:textId="77777777" w:rsidR="00E334C8" w:rsidRPr="00847C3B" w:rsidRDefault="00E334C8" w:rsidP="00847C3B">
      <w:pPr>
        <w:spacing w:line="276" w:lineRule="auto"/>
        <w:rPr>
          <w:rFonts w:cs="Arial"/>
        </w:rPr>
      </w:pPr>
    </w:p>
    <w:p w14:paraId="3D1D87DB" w14:textId="08DB6E04" w:rsidR="00E334C8" w:rsidRPr="00847C3B" w:rsidRDefault="00E334C8" w:rsidP="00847C3B">
      <w:pPr>
        <w:spacing w:line="276" w:lineRule="auto"/>
      </w:pPr>
      <w:r w:rsidRPr="00847C3B">
        <w:t xml:space="preserve">Surveillance system data will only be accessed to comply with the specified purpose. For example, footage of </w:t>
      </w:r>
      <w:r w:rsidR="00F44F7D">
        <w:t>camera</w:t>
      </w:r>
      <w:r w:rsidRPr="00847C3B">
        <w:t xml:space="preserve"> systems intended to prevent and detect crime will only be examined where </w:t>
      </w:r>
      <w:r w:rsidR="00F44F7D">
        <w:t>evidence suggests criminal activity has occurred</w:t>
      </w:r>
      <w:r w:rsidRPr="00847C3B">
        <w:t>. Logs of e-monitoring systems intended to safeguard children will only be examined where there is reasonable cause to believe a child is at risk.</w:t>
      </w:r>
      <w:r w:rsidR="00D44918" w:rsidRPr="00847C3B">
        <w:t xml:space="preserve"> Call recordings will be only accessed if it is deemed necessary to meet one of the purposes described above.</w:t>
      </w:r>
    </w:p>
    <w:p w14:paraId="30F1A923" w14:textId="77777777" w:rsidR="00E334C8" w:rsidRPr="00847C3B" w:rsidRDefault="00E334C8" w:rsidP="00847C3B">
      <w:pPr>
        <w:spacing w:line="276" w:lineRule="auto"/>
      </w:pPr>
    </w:p>
    <w:p w14:paraId="41F26F9E" w14:textId="06D45BF5" w:rsidR="00E334C8" w:rsidRPr="00847C3B" w:rsidRDefault="00E334C8" w:rsidP="00847C3B">
      <w:pPr>
        <w:spacing w:line="276" w:lineRule="auto"/>
      </w:pPr>
      <w:r w:rsidRPr="00847C3B">
        <w:t xml:space="preserve">Each system will have proportionate access controls and a nominated Information Asset Owner (IAO) who will be responsible for </w:t>
      </w:r>
      <w:r w:rsidR="00F44F7D">
        <w:t>its governance and security. The IAO may authorise other specified staff members to access data on the systems routinely or on an ad-hoc</w:t>
      </w:r>
      <w:r w:rsidRPr="00847C3B">
        <w:t xml:space="preserve"> basis.  </w:t>
      </w:r>
    </w:p>
    <w:p w14:paraId="0CB0DA51" w14:textId="77777777" w:rsidR="00E334C8" w:rsidRDefault="00E334C8" w:rsidP="00847C3B">
      <w:pPr>
        <w:spacing w:line="276" w:lineRule="auto"/>
      </w:pPr>
    </w:p>
    <w:p w14:paraId="7BC7EC86" w14:textId="77777777" w:rsidR="00B47C1D" w:rsidRPr="00847C3B" w:rsidRDefault="00B47C1D" w:rsidP="00847C3B">
      <w:pPr>
        <w:spacing w:line="276" w:lineRule="auto"/>
      </w:pPr>
    </w:p>
    <w:p w14:paraId="77B407B3" w14:textId="7D2F48DC" w:rsidR="00E334C8" w:rsidRPr="00847C3B" w:rsidRDefault="00342872" w:rsidP="00847C3B">
      <w:pPr>
        <w:pStyle w:val="Veritausubheading"/>
        <w:spacing w:line="276" w:lineRule="auto"/>
        <w:rPr>
          <w:rFonts w:asciiTheme="minorHAnsi" w:hAnsiTheme="minorHAnsi"/>
        </w:rPr>
      </w:pPr>
      <w:r w:rsidRPr="00847C3B">
        <w:rPr>
          <w:rFonts w:asciiTheme="minorHAnsi" w:hAnsiTheme="minorHAnsi"/>
        </w:rPr>
        <w:lastRenderedPageBreak/>
        <w:t>Ad-hoc requests and d</w:t>
      </w:r>
      <w:r w:rsidR="00E334C8" w:rsidRPr="00847C3B">
        <w:rPr>
          <w:rFonts w:asciiTheme="minorHAnsi" w:hAnsiTheme="minorHAnsi"/>
        </w:rPr>
        <w:t>isclosures</w:t>
      </w:r>
    </w:p>
    <w:p w14:paraId="509859A9" w14:textId="77777777" w:rsidR="00E334C8" w:rsidRPr="00847C3B" w:rsidRDefault="00E334C8" w:rsidP="00847C3B">
      <w:pPr>
        <w:spacing w:line="276" w:lineRule="auto"/>
        <w:rPr>
          <w:rFonts w:cs="Arial"/>
        </w:rPr>
      </w:pPr>
    </w:p>
    <w:p w14:paraId="7FB47724" w14:textId="187798BC" w:rsidR="00E334C8" w:rsidRPr="00847C3B" w:rsidRDefault="00342872" w:rsidP="00847C3B">
      <w:pPr>
        <w:spacing w:line="276" w:lineRule="auto"/>
      </w:pPr>
      <w:bookmarkStart w:id="46" w:name="_Hlk111811862"/>
      <w:r w:rsidRPr="00847C3B">
        <w:t>An individual's request for surveillance data held about them will be treated as a subject access request (SAR). See Appendix Two</w:t>
      </w:r>
      <w:r w:rsidR="00E334C8" w:rsidRPr="00847C3B">
        <w:t xml:space="preserve">. </w:t>
      </w:r>
      <w:bookmarkEnd w:id="46"/>
    </w:p>
    <w:p w14:paraId="494B9C9C" w14:textId="77777777" w:rsidR="00E334C8" w:rsidRPr="00847C3B" w:rsidRDefault="00E334C8" w:rsidP="00847C3B">
      <w:pPr>
        <w:spacing w:line="276" w:lineRule="auto"/>
      </w:pPr>
    </w:p>
    <w:p w14:paraId="74C3E250" w14:textId="02FCEA0B" w:rsidR="00E334C8" w:rsidRDefault="00847C3B" w:rsidP="00847C3B">
      <w:pPr>
        <w:spacing w:line="276" w:lineRule="auto"/>
      </w:pPr>
      <w:r w:rsidRPr="007D6279">
        <w:t>Requests</w:t>
      </w:r>
      <w:r w:rsidR="00E334C8" w:rsidRPr="007D6279">
        <w:t xml:space="preserve"> for surveillance data from an official agency, such as the police</w:t>
      </w:r>
      <w:r w:rsidRPr="007D6279">
        <w:t xml:space="preserve"> or insurance providers</w:t>
      </w:r>
      <w:r w:rsidR="00E334C8" w:rsidRPr="007D6279">
        <w:t xml:space="preserve">, </w:t>
      </w:r>
      <w:r w:rsidR="007D6279" w:rsidRPr="007D6279">
        <w:t>will be processed</w:t>
      </w:r>
      <w:r w:rsidRPr="007D6279">
        <w:t xml:space="preserve"> as </w:t>
      </w:r>
      <w:r w:rsidR="007D6279">
        <w:t>ad hoc disclosure requests. We will confirm the purpose of the request and the lawful basis for accessing the data. We may also require formal documentation in support of the request. If we have any concerns about such requests, we will liaise with our Data Protection Officer (DPO)</w:t>
      </w:r>
      <w:r w:rsidR="00E334C8" w:rsidRPr="007D6279">
        <w:t>.</w:t>
      </w:r>
    </w:p>
    <w:p w14:paraId="5BFC59FB" w14:textId="77777777" w:rsidR="00847C3B" w:rsidRDefault="00847C3B" w:rsidP="00847C3B">
      <w:pPr>
        <w:spacing w:line="276" w:lineRule="auto"/>
      </w:pPr>
    </w:p>
    <w:p w14:paraId="677C5881" w14:textId="2DDE59CA" w:rsidR="00847C3B" w:rsidRPr="00847C3B" w:rsidRDefault="00847C3B" w:rsidP="00847C3B">
      <w:pPr>
        <w:spacing w:line="276" w:lineRule="auto"/>
      </w:pPr>
      <w:r>
        <w:t xml:space="preserve">All </w:t>
      </w:r>
      <w:r w:rsidR="00DA4961">
        <w:t>requests</w:t>
      </w:r>
      <w:r>
        <w:t xml:space="preserve"> for surveillance data </w:t>
      </w:r>
      <w:r w:rsidR="007D6279">
        <w:t>will be</w:t>
      </w:r>
      <w:r>
        <w:t xml:space="preserve"> recorded on a log detailing </w:t>
      </w:r>
      <w:r w:rsidR="007D6279">
        <w:t>who made the request, the purpose, whether the information was disclosed or refused, and the authorising staff member.</w:t>
      </w:r>
    </w:p>
    <w:p w14:paraId="19CE0882" w14:textId="77777777" w:rsidR="00E334C8" w:rsidRPr="00E334C8" w:rsidRDefault="00E334C8" w:rsidP="006F13FA">
      <w:pPr>
        <w:rPr>
          <w:i/>
        </w:rPr>
      </w:pPr>
    </w:p>
    <w:p w14:paraId="10291701" w14:textId="02778CC0" w:rsidR="00E334C8" w:rsidRPr="00E334C8" w:rsidRDefault="00E334C8" w:rsidP="00FF4F32">
      <w:pPr>
        <w:pStyle w:val="Veritausubheading"/>
      </w:pPr>
      <w:r w:rsidRPr="00E334C8">
        <w:t>Record</w:t>
      </w:r>
      <w:r w:rsidR="00342872">
        <w:t>s</w:t>
      </w:r>
      <w:r w:rsidRPr="00E334C8">
        <w:t xml:space="preserve"> of </w:t>
      </w:r>
      <w:r w:rsidR="00342872">
        <w:t>p</w:t>
      </w:r>
      <w:r w:rsidRPr="00E334C8">
        <w:t>rocessing</w:t>
      </w:r>
      <w:r w:rsidR="00E55D16">
        <w:t xml:space="preserve"> and </w:t>
      </w:r>
      <w:r w:rsidR="00342872">
        <w:t>r</w:t>
      </w:r>
      <w:r w:rsidR="00E55D16">
        <w:t>etention</w:t>
      </w:r>
    </w:p>
    <w:p w14:paraId="1364488C" w14:textId="77777777" w:rsidR="00E334C8" w:rsidRPr="00E334C8" w:rsidRDefault="00E334C8" w:rsidP="00FF4F32">
      <w:pPr>
        <w:rPr>
          <w:rFonts w:ascii="Verdana" w:hAnsi="Verdana"/>
          <w:b/>
          <w:sz w:val="21"/>
          <w:szCs w:val="21"/>
        </w:rPr>
      </w:pPr>
    </w:p>
    <w:p w14:paraId="33CA0D1E" w14:textId="561018B4" w:rsidR="00342872" w:rsidRDefault="00342872" w:rsidP="00847C3B">
      <w:pPr>
        <w:spacing w:line="276" w:lineRule="auto"/>
      </w:pPr>
      <w:r>
        <w:t>Under Article 30 of the UK GDPR, we have a duty to ensure that all our data processing activities are recorded for accountability purposes. To fulfil this requirement, we maintain an Information Asset Register and ensure that the use of surveillance systems is detailed on it</w:t>
      </w:r>
      <w:r w:rsidR="00E334C8" w:rsidRPr="00E334C8">
        <w:t>.</w:t>
      </w:r>
      <w:r>
        <w:t xml:space="preserve"> Any external providers processing surveillance data on our behalf are included in our data processor register.</w:t>
      </w:r>
    </w:p>
    <w:p w14:paraId="423EE3B6" w14:textId="01B2A1FA" w:rsidR="00E55D16" w:rsidRDefault="00E55D16" w:rsidP="00847C3B">
      <w:pPr>
        <w:spacing w:line="276" w:lineRule="auto"/>
      </w:pPr>
    </w:p>
    <w:p w14:paraId="3CFC93AA" w14:textId="3A6EBD0A" w:rsidR="00E55D16" w:rsidRDefault="00E55D16" w:rsidP="00847C3B">
      <w:pPr>
        <w:spacing w:line="276" w:lineRule="auto"/>
      </w:pPr>
      <w:r>
        <w:t xml:space="preserve">Surveillance records will only be held as long as necessary to fulfil the specific purpose and </w:t>
      </w:r>
      <w:r w:rsidR="00342872">
        <w:t>will be deleted in accordance</w:t>
      </w:r>
      <w:r>
        <w:t xml:space="preserve"> with our </w:t>
      </w:r>
      <w:r w:rsidR="00342872">
        <w:t>retention schedule</w:t>
      </w:r>
      <w:r>
        <w:t>.</w:t>
      </w:r>
    </w:p>
    <w:p w14:paraId="22A8652B" w14:textId="77777777" w:rsidR="001F62A0" w:rsidRPr="00E334C8" w:rsidRDefault="001F62A0" w:rsidP="00847C3B">
      <w:pPr>
        <w:spacing w:line="276" w:lineRule="auto"/>
      </w:pPr>
    </w:p>
    <w:p w14:paraId="0505A121" w14:textId="77777777" w:rsidR="00E334C8" w:rsidRPr="00E334C8" w:rsidRDefault="00E334C8" w:rsidP="00FF4F32">
      <w:pPr>
        <w:pStyle w:val="Veritausubheading"/>
      </w:pPr>
      <w:r w:rsidRPr="00E334C8">
        <w:t xml:space="preserve">Reviews </w:t>
      </w:r>
    </w:p>
    <w:p w14:paraId="44033559" w14:textId="77777777" w:rsidR="00E334C8" w:rsidRPr="00E334C8" w:rsidRDefault="00E334C8" w:rsidP="00E334C8">
      <w:pPr>
        <w:spacing w:line="276" w:lineRule="auto"/>
        <w:rPr>
          <w:rFonts w:ascii="Verdana" w:hAnsi="Verdana" w:cs="Arial"/>
          <w:sz w:val="21"/>
          <w:szCs w:val="21"/>
        </w:rPr>
      </w:pPr>
    </w:p>
    <w:p w14:paraId="0A1E1D99" w14:textId="0A8EA16F" w:rsidR="00E334C8" w:rsidRDefault="007D6279" w:rsidP="00847C3B">
      <w:pPr>
        <w:spacing w:line="276" w:lineRule="auto"/>
        <w:rPr>
          <w:bCs/>
        </w:rPr>
      </w:pPr>
      <w:r>
        <w:t xml:space="preserve">Surveillance </w:t>
      </w:r>
      <w:r w:rsidR="00E334C8" w:rsidRPr="007D6279">
        <w:t xml:space="preserve">systems must be reviewed annually to ensure </w:t>
      </w:r>
      <w:r w:rsidR="00342872" w:rsidRPr="007D6279">
        <w:t>they</w:t>
      </w:r>
      <w:r w:rsidR="00E334C8" w:rsidRPr="007D6279">
        <w:t xml:space="preserve"> </w:t>
      </w:r>
      <w:r w:rsidR="00707C1E">
        <w:t>remain necessary, proportionate and effective</w:t>
      </w:r>
      <w:r w:rsidR="00E334C8" w:rsidRPr="007D6279">
        <w:t xml:space="preserve">. </w:t>
      </w:r>
      <w:r w:rsidR="00707C1E">
        <w:t xml:space="preserve">We will update the DPIAs </w:t>
      </w:r>
      <w:r w:rsidR="00707C1E" w:rsidRPr="00707C1E">
        <w:t xml:space="preserve">to reflect any changes in </w:t>
      </w:r>
      <w:r w:rsidR="00707C1E">
        <w:t>system</w:t>
      </w:r>
      <w:r w:rsidR="00707C1E" w:rsidRPr="00707C1E">
        <w:t xml:space="preserve"> use or </w:t>
      </w:r>
      <w:r w:rsidR="00707C1E">
        <w:t>data collection type</w:t>
      </w:r>
      <w:r w:rsidR="00707C1E" w:rsidRPr="00707C1E">
        <w:t>.</w:t>
      </w:r>
      <w:r w:rsidR="00707C1E">
        <w:t xml:space="preserve"> </w:t>
      </w:r>
      <w:r w:rsidR="00847C3B">
        <w:rPr>
          <w:bCs/>
        </w:rPr>
        <w:t>The relevant IAO is responsible for ensuring</w:t>
      </w:r>
      <w:r w:rsidR="00E334C8" w:rsidRPr="00E334C8">
        <w:rPr>
          <w:bCs/>
        </w:rPr>
        <w:t xml:space="preserve"> reviews are completed</w:t>
      </w:r>
      <w:r w:rsidR="00847C3B">
        <w:rPr>
          <w:bCs/>
        </w:rPr>
        <w:t>,</w:t>
      </w:r>
      <w:r w:rsidR="00E334C8" w:rsidRPr="00E334C8">
        <w:rPr>
          <w:bCs/>
        </w:rPr>
        <w:t xml:space="preserve"> and evidence of this is maintained.</w:t>
      </w:r>
    </w:p>
    <w:p w14:paraId="3FC9CC63" w14:textId="77777777" w:rsidR="00B47C1D" w:rsidRDefault="00B47C1D" w:rsidP="00847C3B">
      <w:pPr>
        <w:spacing w:line="276" w:lineRule="auto"/>
      </w:pPr>
    </w:p>
    <w:p w14:paraId="012BEF4E" w14:textId="77777777" w:rsidR="00A820AF" w:rsidRDefault="00A820AF" w:rsidP="00847C3B">
      <w:pPr>
        <w:spacing w:line="276" w:lineRule="auto"/>
      </w:pPr>
    </w:p>
    <w:p w14:paraId="0D884726" w14:textId="77777777" w:rsidR="00A820AF" w:rsidRDefault="00A820AF" w:rsidP="00847C3B">
      <w:pPr>
        <w:spacing w:line="276" w:lineRule="auto"/>
      </w:pPr>
    </w:p>
    <w:p w14:paraId="00C8131C" w14:textId="77777777" w:rsidR="00A820AF" w:rsidRDefault="00A820AF" w:rsidP="00847C3B">
      <w:pPr>
        <w:spacing w:line="276" w:lineRule="auto"/>
      </w:pPr>
    </w:p>
    <w:p w14:paraId="4F3E0283" w14:textId="77777777" w:rsidR="00A820AF" w:rsidRDefault="00A820AF" w:rsidP="00847C3B">
      <w:pPr>
        <w:spacing w:line="276" w:lineRule="auto"/>
      </w:pPr>
    </w:p>
    <w:p w14:paraId="16D2C7C4" w14:textId="77777777" w:rsidR="00A820AF" w:rsidRDefault="00A820AF" w:rsidP="00847C3B">
      <w:pPr>
        <w:spacing w:line="276" w:lineRule="auto"/>
      </w:pPr>
    </w:p>
    <w:p w14:paraId="3FAEE20C" w14:textId="77777777" w:rsidR="00A820AF" w:rsidRDefault="00A820AF" w:rsidP="00847C3B">
      <w:pPr>
        <w:spacing w:line="276" w:lineRule="auto"/>
      </w:pPr>
    </w:p>
    <w:p w14:paraId="3F11ACD6" w14:textId="77777777" w:rsidR="00A820AF" w:rsidRDefault="00A820AF" w:rsidP="00847C3B">
      <w:pPr>
        <w:spacing w:line="276" w:lineRule="auto"/>
      </w:pPr>
    </w:p>
    <w:p w14:paraId="67C2ECBC" w14:textId="77777777" w:rsidR="00A820AF" w:rsidRDefault="00A820AF" w:rsidP="00847C3B">
      <w:pPr>
        <w:spacing w:line="276" w:lineRule="auto"/>
      </w:pPr>
    </w:p>
    <w:p w14:paraId="7F341978" w14:textId="77777777" w:rsidR="00A820AF" w:rsidRDefault="00A820AF" w:rsidP="00847C3B">
      <w:pPr>
        <w:spacing w:line="276" w:lineRule="auto"/>
      </w:pPr>
    </w:p>
    <w:p w14:paraId="2273C7E6" w14:textId="77777777" w:rsidR="00A820AF" w:rsidRDefault="00A820AF" w:rsidP="00847C3B">
      <w:pPr>
        <w:spacing w:line="276" w:lineRule="auto"/>
      </w:pPr>
    </w:p>
    <w:p w14:paraId="608D33FD" w14:textId="77777777" w:rsidR="00A820AF" w:rsidRDefault="00A820AF" w:rsidP="00847C3B">
      <w:pPr>
        <w:spacing w:line="276" w:lineRule="auto"/>
      </w:pPr>
    </w:p>
    <w:p w14:paraId="67089832" w14:textId="77777777" w:rsidR="00A820AF" w:rsidRDefault="00A820AF" w:rsidP="00847C3B">
      <w:pPr>
        <w:spacing w:line="276" w:lineRule="auto"/>
      </w:pPr>
    </w:p>
    <w:p w14:paraId="68E72B23" w14:textId="77777777" w:rsidR="00A820AF" w:rsidRDefault="00A820AF" w:rsidP="00847C3B">
      <w:pPr>
        <w:spacing w:line="276" w:lineRule="auto"/>
      </w:pPr>
    </w:p>
    <w:p w14:paraId="6B05A791" w14:textId="77777777" w:rsidR="00A820AF" w:rsidRDefault="00A820AF" w:rsidP="00847C3B">
      <w:pPr>
        <w:spacing w:line="276" w:lineRule="auto"/>
      </w:pPr>
    </w:p>
    <w:p w14:paraId="5ACCE930" w14:textId="77777777" w:rsidR="00A820AF" w:rsidRDefault="00A820AF" w:rsidP="00847C3B">
      <w:pPr>
        <w:spacing w:line="276" w:lineRule="auto"/>
      </w:pPr>
    </w:p>
    <w:p w14:paraId="62A8F3EF" w14:textId="77777777" w:rsidR="00A820AF" w:rsidRPr="00707C1E" w:rsidRDefault="00A820AF" w:rsidP="00847C3B">
      <w:pPr>
        <w:spacing w:line="276" w:lineRule="auto"/>
      </w:pPr>
    </w:p>
    <w:sectPr w:rsidR="00A820AF" w:rsidRPr="00707C1E" w:rsidSect="001F62A0">
      <w:pgSz w:w="11906" w:h="16838"/>
      <w:pgMar w:top="851" w:right="1133" w:bottom="992" w:left="1134" w:header="709" w:footer="40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Sigsworth, Alison" w:date="2025-04-03T17:32:00Z" w:initials="AS">
    <w:p w14:paraId="291B79E9" w14:textId="64A3C5A8" w:rsidR="001B3BC9" w:rsidRDefault="001B3BC9" w:rsidP="006F13FA">
      <w:pPr>
        <w:pStyle w:val="CommentText"/>
      </w:pPr>
      <w:r>
        <w:rPr>
          <w:rStyle w:val="CommentReference"/>
        </w:rPr>
        <w:annotationRef/>
      </w:r>
      <w:r>
        <w:t>Please note, if you are part of a MAT this must be the Trust’s name.</w:t>
      </w:r>
    </w:p>
  </w:comment>
  <w:comment w:id="31" w:author="Sigsworth, Alison" w:date="2025-04-04T12:01:00Z" w:initials="AS">
    <w:p w14:paraId="004F366B" w14:textId="77777777" w:rsidR="001B3BC9" w:rsidRDefault="001B3BC9" w:rsidP="00E51042">
      <w:pPr>
        <w:pStyle w:val="CommentText"/>
      </w:pPr>
      <w:r>
        <w:rPr>
          <w:rStyle w:val="CommentReference"/>
        </w:rPr>
        <w:annotationRef/>
      </w:r>
      <w:r>
        <w:t>This is our recommended timescale. You can change this if you prefer.</w:t>
      </w:r>
    </w:p>
  </w:comment>
  <w:comment w:id="32" w:author="Sigsworth, Alison" w:date="2022-08-18T12:25:00Z" w:initials="SA">
    <w:p w14:paraId="68272109" w14:textId="7AC5D3F0" w:rsidR="001B3BC9" w:rsidRDefault="001B3BC9">
      <w:pPr>
        <w:pStyle w:val="CommentText"/>
      </w:pPr>
      <w:r>
        <w:rPr>
          <w:rStyle w:val="CommentReference"/>
        </w:rPr>
        <w:annotationRef/>
      </w:r>
      <w:r>
        <w:t>Please delete depending on your setting.</w:t>
      </w:r>
    </w:p>
  </w:comment>
  <w:comment w:id="37" w:author="Sigsworth, Alison" w:date="2025-01-21T14:36:00Z" w:initials="AS">
    <w:p w14:paraId="520487C3" w14:textId="77777777" w:rsidR="001B3BC9" w:rsidRDefault="001B3BC9" w:rsidP="00C53C4C">
      <w:pPr>
        <w:pStyle w:val="CommentText"/>
      </w:pPr>
      <w:r>
        <w:rPr>
          <w:rStyle w:val="CommentReference"/>
        </w:rPr>
        <w:annotationRef/>
      </w:r>
      <w:r>
        <w:t>Please remove if you are an independent school, as you are not subject to FOI or EIR legislation.</w:t>
      </w:r>
    </w:p>
  </w:comment>
  <w:comment w:id="41" w:author="Sigsworth, Alison" w:date="2025-04-08T12:10:00Z" w:initials="AS">
    <w:p w14:paraId="51CB865E" w14:textId="77777777" w:rsidR="001B3BC9" w:rsidRDefault="001B3BC9" w:rsidP="00F44F7D">
      <w:pPr>
        <w:pStyle w:val="CommentText"/>
      </w:pPr>
      <w:r>
        <w:rPr>
          <w:rStyle w:val="CommentReference"/>
        </w:rPr>
        <w:annotationRef/>
      </w:r>
      <w:r>
        <w:t xml:space="preserve">You must include this appendix if you use any surveillance technologies such as camera systems, e-monitoring or call recording. </w:t>
      </w:r>
    </w:p>
    <w:p w14:paraId="07EE99B8" w14:textId="77777777" w:rsidR="001B3BC9" w:rsidRDefault="001B3BC9" w:rsidP="00F44F7D">
      <w:pPr>
        <w:pStyle w:val="CommentText"/>
      </w:pPr>
    </w:p>
    <w:p w14:paraId="11AD059A" w14:textId="77777777" w:rsidR="001B3BC9" w:rsidRDefault="001B3BC9" w:rsidP="00F44F7D">
      <w:pPr>
        <w:pStyle w:val="CommentText"/>
      </w:pPr>
      <w:r>
        <w:t>Please remove any sections throughout this document that are not applicable to your setting.</w:t>
      </w:r>
    </w:p>
  </w:comment>
  <w:comment w:id="42" w:author="Sigsworth, Alison" w:date="2025-04-10T10:54:00Z" w:initials="AS">
    <w:p w14:paraId="2AC74235" w14:textId="77777777" w:rsidR="001B3BC9" w:rsidRDefault="001B3BC9" w:rsidP="009231BA">
      <w:pPr>
        <w:pStyle w:val="CommentText"/>
      </w:pPr>
      <w:r>
        <w:rPr>
          <w:rStyle w:val="CommentReference"/>
        </w:rPr>
        <w:annotationRef/>
      </w:r>
      <w:r>
        <w:t>Please remove if you are not monitoring guests connecting to your network.</w:t>
      </w:r>
    </w:p>
  </w:comment>
  <w:comment w:id="43" w:author="Sigsworth, Alison" w:date="2025-04-10T10:53:00Z" w:initials="AS">
    <w:p w14:paraId="5C6219A9" w14:textId="06E7DB7F" w:rsidR="001B3BC9" w:rsidRDefault="001B3BC9" w:rsidP="009231BA">
      <w:pPr>
        <w:pStyle w:val="CommentText"/>
      </w:pPr>
      <w:r>
        <w:rPr>
          <w:rStyle w:val="CommentReference"/>
        </w:rPr>
        <w:annotationRef/>
      </w:r>
      <w:r>
        <w:t>Please amend as appropriate if staff and/or visitors are not monitored.</w:t>
      </w:r>
    </w:p>
  </w:comment>
  <w:comment w:id="44" w:author="Sigsworth, Alison" w:date="2025-04-08T16:18:00Z" w:initials="AS">
    <w:p w14:paraId="4A9EB63B" w14:textId="0B2C15C2" w:rsidR="001B3BC9" w:rsidRDefault="001B3BC9" w:rsidP="00EA3A3C">
      <w:pPr>
        <w:pStyle w:val="CommentText"/>
      </w:pPr>
      <w:r>
        <w:rPr>
          <w:rStyle w:val="CommentReference"/>
        </w:rPr>
        <w:annotationRef/>
      </w:r>
      <w:r>
        <w:t>We have identified the most likely purposes for using e-monitoring but please add any specific purposes that are not covered.</w:t>
      </w:r>
    </w:p>
  </w:comment>
  <w:comment w:id="45" w:author="Sigsworth, Alison" w:date="2025-04-08T16:46:00Z" w:initials="AS">
    <w:p w14:paraId="5C9BD7D1" w14:textId="77777777" w:rsidR="001B3BC9" w:rsidRDefault="001B3BC9" w:rsidP="00486343">
      <w:pPr>
        <w:pStyle w:val="CommentText"/>
      </w:pPr>
      <w:r>
        <w:rPr>
          <w:rStyle w:val="CommentReference"/>
        </w:rPr>
        <w:annotationRef/>
      </w:r>
      <w:r>
        <w:t>We have identified the most likely purposes for recording phone calls but please add any specific purposes that are not covered.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1B79E9" w15:done="0"/>
  <w15:commentEx w15:paraId="004F366B" w15:done="0"/>
  <w15:commentEx w15:paraId="68272109" w15:done="0"/>
  <w15:commentEx w15:paraId="520487C3" w15:done="0"/>
  <w15:commentEx w15:paraId="11AD059A" w15:done="0"/>
  <w15:commentEx w15:paraId="2AC74235" w15:done="0"/>
  <w15:commentEx w15:paraId="5C6219A9" w15:done="0"/>
  <w15:commentEx w15:paraId="4A9EB63B" w15:done="0"/>
  <w15:commentEx w15:paraId="5C9BD7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F3E0919" w16cex:dateUtc="2025-04-03T16:31:00Z"/>
  <w16cex:commentExtensible w16cex:durableId="33029EFD" w16cex:dateUtc="2025-04-03T16:32:00Z"/>
  <w16cex:commentExtensible w16cex:durableId="5CE0F03F" w16cex:dateUtc="2025-04-04T08:49:00Z"/>
  <w16cex:commentExtensible w16cex:durableId="146BACAC" w16cex:dateUtc="2025-04-04T08:52:00Z"/>
  <w16cex:commentExtensible w16cex:durableId="269F68A2" w16cex:dateUtc="2022-08-11T10:38:00Z"/>
  <w16cex:commentExtensible w16cex:durableId="48299FD1" w16cex:dateUtc="2025-04-04T11:01:00Z"/>
  <w16cex:commentExtensible w16cex:durableId="26A8AE36" w16cex:dateUtc="2022-08-18T11:25:00Z"/>
  <w16cex:commentExtensible w16cex:durableId="2B3A2F68" w16cex:dateUtc="2025-01-21T14:36:00Z"/>
  <w16cex:commentExtensible w16cex:durableId="5046D786" w16cex:dateUtc="2025-04-08T11:10:00Z"/>
  <w16cex:commentExtensible w16cex:durableId="305362BB" w16cex:dateUtc="2025-04-08T12:46:00Z"/>
  <w16cex:commentExtensible w16cex:durableId="011D7AC2" w16cex:dateUtc="2025-04-10T09:54:00Z"/>
  <w16cex:commentExtensible w16cex:durableId="5ADF69E7" w16cex:dateUtc="2025-04-10T09:53:00Z"/>
  <w16cex:commentExtensible w16cex:durableId="35156B40" w16cex:dateUtc="2025-04-08T15:18:00Z"/>
  <w16cex:commentExtensible w16cex:durableId="7A0F144C" w16cex:dateUtc="2025-04-08T15:46:00Z"/>
  <w16cex:commentExtensible w16cex:durableId="6D2571E8" w16cex:dateUtc="2025-04-08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CA69AA" w16cid:durableId="4F3E0919"/>
  <w16cid:commentId w16cid:paraId="291B79E9" w16cid:durableId="33029EFD"/>
  <w16cid:commentId w16cid:paraId="24EE59AD" w16cid:durableId="5CE0F03F"/>
  <w16cid:commentId w16cid:paraId="1CCC0782" w16cid:durableId="146BACAC"/>
  <w16cid:commentId w16cid:paraId="68FFDBD4" w16cid:durableId="269F68A2"/>
  <w16cid:commentId w16cid:paraId="004F366B" w16cid:durableId="48299FD1"/>
  <w16cid:commentId w16cid:paraId="68272109" w16cid:durableId="26A8AE36"/>
  <w16cid:commentId w16cid:paraId="520487C3" w16cid:durableId="2B3A2F68"/>
  <w16cid:commentId w16cid:paraId="11AD059A" w16cid:durableId="5046D786"/>
  <w16cid:commentId w16cid:paraId="6AEE2B56" w16cid:durableId="305362BB"/>
  <w16cid:commentId w16cid:paraId="2AC74235" w16cid:durableId="011D7AC2"/>
  <w16cid:commentId w16cid:paraId="5C6219A9" w16cid:durableId="5ADF69E7"/>
  <w16cid:commentId w16cid:paraId="4A9EB63B" w16cid:durableId="35156B40"/>
  <w16cid:commentId w16cid:paraId="5C9BD7D1" w16cid:durableId="7A0F144C"/>
  <w16cid:commentId w16cid:paraId="4BECB0D9" w16cid:durableId="6D2571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EA185" w14:textId="77777777" w:rsidR="001B3BC9" w:rsidRDefault="001B3BC9" w:rsidP="00D406C4">
      <w:r>
        <w:separator/>
      </w:r>
    </w:p>
    <w:p w14:paraId="655764DA" w14:textId="77777777" w:rsidR="001B3BC9" w:rsidRDefault="001B3BC9"/>
  </w:endnote>
  <w:endnote w:type="continuationSeparator" w:id="0">
    <w:p w14:paraId="700EB132" w14:textId="77777777" w:rsidR="001B3BC9" w:rsidRDefault="001B3BC9" w:rsidP="00D406C4">
      <w:r>
        <w:continuationSeparator/>
      </w:r>
    </w:p>
    <w:p w14:paraId="7EB0C179" w14:textId="77777777" w:rsidR="001B3BC9" w:rsidRDefault="001B3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637828"/>
      <w:docPartObj>
        <w:docPartGallery w:val="Page Numbers (Bottom of Page)"/>
        <w:docPartUnique/>
      </w:docPartObj>
    </w:sdtPr>
    <w:sdtEndPr>
      <w:rPr>
        <w:noProof/>
      </w:rPr>
    </w:sdtEndPr>
    <w:sdtContent>
      <w:p w14:paraId="21459F15" w14:textId="753FF97F" w:rsidR="001B3BC9" w:rsidRDefault="001B3BC9">
        <w:pPr>
          <w:pStyle w:val="Footer"/>
          <w:jc w:val="right"/>
        </w:pPr>
        <w:r>
          <w:fldChar w:fldCharType="begin"/>
        </w:r>
        <w:r>
          <w:instrText xml:space="preserve"> PAGE   \* MERGEFORMAT </w:instrText>
        </w:r>
        <w:r>
          <w:fldChar w:fldCharType="separate"/>
        </w:r>
        <w:r w:rsidR="00F107D2">
          <w:rPr>
            <w:noProof/>
          </w:rPr>
          <w:t>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466384"/>
      <w:docPartObj>
        <w:docPartGallery w:val="Page Numbers (Bottom of Page)"/>
        <w:docPartUnique/>
      </w:docPartObj>
    </w:sdtPr>
    <w:sdtEndPr>
      <w:rPr>
        <w:noProof/>
      </w:rPr>
    </w:sdtEndPr>
    <w:sdtContent>
      <w:p w14:paraId="6EC71B08" w14:textId="2565A815" w:rsidR="001B3BC9" w:rsidRDefault="001B3BC9">
        <w:pPr>
          <w:pStyle w:val="Footer"/>
          <w:jc w:val="right"/>
        </w:pPr>
        <w:r>
          <w:fldChar w:fldCharType="begin"/>
        </w:r>
        <w:r>
          <w:instrText xml:space="preserve"> PAGE   \* MERGEFORMAT </w:instrText>
        </w:r>
        <w:r>
          <w:fldChar w:fldCharType="separate"/>
        </w:r>
        <w:r w:rsidR="00F107D2">
          <w:rPr>
            <w:noProof/>
          </w:rPr>
          <w:t>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ADEF9" w14:textId="77777777" w:rsidR="001B3BC9" w:rsidRDefault="001B3BC9" w:rsidP="00D406C4">
      <w:r>
        <w:separator/>
      </w:r>
    </w:p>
    <w:p w14:paraId="2C38F127" w14:textId="77777777" w:rsidR="001B3BC9" w:rsidRDefault="001B3BC9"/>
  </w:footnote>
  <w:footnote w:type="continuationSeparator" w:id="0">
    <w:p w14:paraId="488A0589" w14:textId="77777777" w:rsidR="001B3BC9" w:rsidRDefault="001B3BC9" w:rsidP="00D406C4">
      <w:r>
        <w:continuationSeparator/>
      </w:r>
    </w:p>
    <w:p w14:paraId="720342F1" w14:textId="77777777" w:rsidR="001B3BC9" w:rsidRDefault="001B3B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05B"/>
    <w:multiLevelType w:val="hybridMultilevel"/>
    <w:tmpl w:val="C35E87E0"/>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7B37"/>
    <w:multiLevelType w:val="hybridMultilevel"/>
    <w:tmpl w:val="70946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6A1079"/>
    <w:multiLevelType w:val="hybridMultilevel"/>
    <w:tmpl w:val="4CDE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4636C"/>
    <w:multiLevelType w:val="hybridMultilevel"/>
    <w:tmpl w:val="CF84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6250F"/>
    <w:multiLevelType w:val="hybridMultilevel"/>
    <w:tmpl w:val="B8564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0B199E"/>
    <w:multiLevelType w:val="hybridMultilevel"/>
    <w:tmpl w:val="D824833E"/>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759F4"/>
    <w:multiLevelType w:val="hybridMultilevel"/>
    <w:tmpl w:val="4CEE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B465F"/>
    <w:multiLevelType w:val="hybridMultilevel"/>
    <w:tmpl w:val="EE00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4678F"/>
    <w:multiLevelType w:val="hybridMultilevel"/>
    <w:tmpl w:val="561A7A8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C0F206F"/>
    <w:multiLevelType w:val="hybridMultilevel"/>
    <w:tmpl w:val="155CC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2028E1"/>
    <w:multiLevelType w:val="hybridMultilevel"/>
    <w:tmpl w:val="EB4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33489"/>
    <w:multiLevelType w:val="hybridMultilevel"/>
    <w:tmpl w:val="6BEC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67F5B"/>
    <w:multiLevelType w:val="hybridMultilevel"/>
    <w:tmpl w:val="51FA48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06EEE"/>
    <w:multiLevelType w:val="hybridMultilevel"/>
    <w:tmpl w:val="C890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51A6B"/>
    <w:multiLevelType w:val="hybridMultilevel"/>
    <w:tmpl w:val="8412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F3FDF"/>
    <w:multiLevelType w:val="hybridMultilevel"/>
    <w:tmpl w:val="3AA64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71003C"/>
    <w:multiLevelType w:val="hybridMultilevel"/>
    <w:tmpl w:val="6FF8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EA152C"/>
    <w:multiLevelType w:val="hybridMultilevel"/>
    <w:tmpl w:val="F3FE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4357E"/>
    <w:multiLevelType w:val="hybridMultilevel"/>
    <w:tmpl w:val="9FF6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414990"/>
    <w:multiLevelType w:val="hybridMultilevel"/>
    <w:tmpl w:val="A152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7730A"/>
    <w:multiLevelType w:val="hybridMultilevel"/>
    <w:tmpl w:val="2AA8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BF33C1"/>
    <w:multiLevelType w:val="hybridMultilevel"/>
    <w:tmpl w:val="804C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966F9"/>
    <w:multiLevelType w:val="hybridMultilevel"/>
    <w:tmpl w:val="7002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20431"/>
    <w:multiLevelType w:val="hybridMultilevel"/>
    <w:tmpl w:val="DA4654D0"/>
    <w:lvl w:ilvl="0" w:tplc="08090001">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5B44AE9"/>
    <w:multiLevelType w:val="hybridMultilevel"/>
    <w:tmpl w:val="29A0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97756"/>
    <w:multiLevelType w:val="hybridMultilevel"/>
    <w:tmpl w:val="DD8A9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7496CB6"/>
    <w:multiLevelType w:val="hybridMultilevel"/>
    <w:tmpl w:val="943E9C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652AE7"/>
    <w:multiLevelType w:val="hybridMultilevel"/>
    <w:tmpl w:val="4DE84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7967AF5"/>
    <w:multiLevelType w:val="hybridMultilevel"/>
    <w:tmpl w:val="A03A467A"/>
    <w:lvl w:ilvl="0" w:tplc="9786593E">
      <w:start w:val="1"/>
      <w:numFmt w:val="bullet"/>
      <w:lvlText w:val=""/>
      <w:lvlJc w:val="left"/>
      <w:pPr>
        <w:ind w:left="812" w:hanging="360"/>
      </w:pPr>
      <w:rPr>
        <w:rFonts w:ascii="Symbol" w:hAnsi="Symbol" w:hint="default"/>
      </w:rPr>
    </w:lvl>
    <w:lvl w:ilvl="1" w:tplc="F50ED852" w:tentative="1">
      <w:start w:val="1"/>
      <w:numFmt w:val="bullet"/>
      <w:lvlText w:val="o"/>
      <w:lvlJc w:val="left"/>
      <w:pPr>
        <w:ind w:left="1532" w:hanging="360"/>
      </w:pPr>
      <w:rPr>
        <w:rFonts w:ascii="Courier New" w:hAnsi="Courier New" w:cs="Courier New" w:hint="default"/>
      </w:rPr>
    </w:lvl>
    <w:lvl w:ilvl="2" w:tplc="6AACE348" w:tentative="1">
      <w:start w:val="1"/>
      <w:numFmt w:val="bullet"/>
      <w:lvlText w:val=""/>
      <w:lvlJc w:val="left"/>
      <w:pPr>
        <w:ind w:left="2252" w:hanging="360"/>
      </w:pPr>
      <w:rPr>
        <w:rFonts w:ascii="Wingdings" w:hAnsi="Wingdings" w:hint="default"/>
      </w:rPr>
    </w:lvl>
    <w:lvl w:ilvl="3" w:tplc="D90A158E" w:tentative="1">
      <w:start w:val="1"/>
      <w:numFmt w:val="bullet"/>
      <w:lvlText w:val=""/>
      <w:lvlJc w:val="left"/>
      <w:pPr>
        <w:ind w:left="2972" w:hanging="360"/>
      </w:pPr>
      <w:rPr>
        <w:rFonts w:ascii="Symbol" w:hAnsi="Symbol" w:hint="default"/>
      </w:rPr>
    </w:lvl>
    <w:lvl w:ilvl="4" w:tplc="364A077A" w:tentative="1">
      <w:start w:val="1"/>
      <w:numFmt w:val="bullet"/>
      <w:lvlText w:val="o"/>
      <w:lvlJc w:val="left"/>
      <w:pPr>
        <w:ind w:left="3692" w:hanging="360"/>
      </w:pPr>
      <w:rPr>
        <w:rFonts w:ascii="Courier New" w:hAnsi="Courier New" w:cs="Courier New" w:hint="default"/>
      </w:rPr>
    </w:lvl>
    <w:lvl w:ilvl="5" w:tplc="4230C1E2" w:tentative="1">
      <w:start w:val="1"/>
      <w:numFmt w:val="bullet"/>
      <w:lvlText w:val=""/>
      <w:lvlJc w:val="left"/>
      <w:pPr>
        <w:ind w:left="4412" w:hanging="360"/>
      </w:pPr>
      <w:rPr>
        <w:rFonts w:ascii="Wingdings" w:hAnsi="Wingdings" w:hint="default"/>
      </w:rPr>
    </w:lvl>
    <w:lvl w:ilvl="6" w:tplc="86A03200" w:tentative="1">
      <w:start w:val="1"/>
      <w:numFmt w:val="bullet"/>
      <w:lvlText w:val=""/>
      <w:lvlJc w:val="left"/>
      <w:pPr>
        <w:ind w:left="5132" w:hanging="360"/>
      </w:pPr>
      <w:rPr>
        <w:rFonts w:ascii="Symbol" w:hAnsi="Symbol" w:hint="default"/>
      </w:rPr>
    </w:lvl>
    <w:lvl w:ilvl="7" w:tplc="6F1A98F0" w:tentative="1">
      <w:start w:val="1"/>
      <w:numFmt w:val="bullet"/>
      <w:lvlText w:val="o"/>
      <w:lvlJc w:val="left"/>
      <w:pPr>
        <w:ind w:left="5852" w:hanging="360"/>
      </w:pPr>
      <w:rPr>
        <w:rFonts w:ascii="Courier New" w:hAnsi="Courier New" w:cs="Courier New" w:hint="default"/>
      </w:rPr>
    </w:lvl>
    <w:lvl w:ilvl="8" w:tplc="B1DCEF38" w:tentative="1">
      <w:start w:val="1"/>
      <w:numFmt w:val="bullet"/>
      <w:lvlText w:val=""/>
      <w:lvlJc w:val="left"/>
      <w:pPr>
        <w:ind w:left="6572" w:hanging="360"/>
      </w:pPr>
      <w:rPr>
        <w:rFonts w:ascii="Wingdings" w:hAnsi="Wingdings" w:hint="default"/>
      </w:rPr>
    </w:lvl>
  </w:abstractNum>
  <w:abstractNum w:abstractNumId="29" w15:restartNumberingAfterBreak="0">
    <w:nsid w:val="4E2F1C15"/>
    <w:multiLevelType w:val="hybridMultilevel"/>
    <w:tmpl w:val="029EA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5318AE"/>
    <w:multiLevelType w:val="hybridMultilevel"/>
    <w:tmpl w:val="A6384D92"/>
    <w:lvl w:ilvl="0" w:tplc="F5740E0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D3306C"/>
    <w:multiLevelType w:val="hybridMultilevel"/>
    <w:tmpl w:val="981E26A4"/>
    <w:lvl w:ilvl="0" w:tplc="08090001">
      <w:start w:val="1"/>
      <w:numFmt w:val="bullet"/>
      <w:lvlText w:val=""/>
      <w:lvlJc w:val="left"/>
      <w:pPr>
        <w:ind w:left="371" w:hanging="360"/>
      </w:pPr>
      <w:rPr>
        <w:rFonts w:ascii="Symbol" w:hAnsi="Symbol" w:hint="default"/>
      </w:rPr>
    </w:lvl>
    <w:lvl w:ilvl="1" w:tplc="C7C0A400" w:tentative="1">
      <w:start w:val="1"/>
      <w:numFmt w:val="bullet"/>
      <w:lvlText w:val="o"/>
      <w:lvlJc w:val="left"/>
      <w:pPr>
        <w:ind w:left="1091" w:hanging="360"/>
      </w:pPr>
      <w:rPr>
        <w:rFonts w:ascii="Courier New" w:hAnsi="Courier New" w:cs="Courier New" w:hint="default"/>
      </w:rPr>
    </w:lvl>
    <w:lvl w:ilvl="2" w:tplc="344A654C" w:tentative="1">
      <w:start w:val="1"/>
      <w:numFmt w:val="bullet"/>
      <w:lvlText w:val=""/>
      <w:lvlJc w:val="left"/>
      <w:pPr>
        <w:ind w:left="1811" w:hanging="360"/>
      </w:pPr>
      <w:rPr>
        <w:rFonts w:ascii="Wingdings" w:hAnsi="Wingdings" w:hint="default"/>
      </w:rPr>
    </w:lvl>
    <w:lvl w:ilvl="3" w:tplc="8A962BAE" w:tentative="1">
      <w:start w:val="1"/>
      <w:numFmt w:val="bullet"/>
      <w:lvlText w:val=""/>
      <w:lvlJc w:val="left"/>
      <w:pPr>
        <w:ind w:left="2531" w:hanging="360"/>
      </w:pPr>
      <w:rPr>
        <w:rFonts w:ascii="Symbol" w:hAnsi="Symbol" w:hint="default"/>
      </w:rPr>
    </w:lvl>
    <w:lvl w:ilvl="4" w:tplc="218C6B62" w:tentative="1">
      <w:start w:val="1"/>
      <w:numFmt w:val="bullet"/>
      <w:lvlText w:val="o"/>
      <w:lvlJc w:val="left"/>
      <w:pPr>
        <w:ind w:left="3251" w:hanging="360"/>
      </w:pPr>
      <w:rPr>
        <w:rFonts w:ascii="Courier New" w:hAnsi="Courier New" w:cs="Courier New" w:hint="default"/>
      </w:rPr>
    </w:lvl>
    <w:lvl w:ilvl="5" w:tplc="21DE9D7C" w:tentative="1">
      <w:start w:val="1"/>
      <w:numFmt w:val="bullet"/>
      <w:lvlText w:val=""/>
      <w:lvlJc w:val="left"/>
      <w:pPr>
        <w:ind w:left="3971" w:hanging="360"/>
      </w:pPr>
      <w:rPr>
        <w:rFonts w:ascii="Wingdings" w:hAnsi="Wingdings" w:hint="default"/>
      </w:rPr>
    </w:lvl>
    <w:lvl w:ilvl="6" w:tplc="059ED674" w:tentative="1">
      <w:start w:val="1"/>
      <w:numFmt w:val="bullet"/>
      <w:lvlText w:val=""/>
      <w:lvlJc w:val="left"/>
      <w:pPr>
        <w:ind w:left="4691" w:hanging="360"/>
      </w:pPr>
      <w:rPr>
        <w:rFonts w:ascii="Symbol" w:hAnsi="Symbol" w:hint="default"/>
      </w:rPr>
    </w:lvl>
    <w:lvl w:ilvl="7" w:tplc="A0C89C44" w:tentative="1">
      <w:start w:val="1"/>
      <w:numFmt w:val="bullet"/>
      <w:lvlText w:val="o"/>
      <w:lvlJc w:val="left"/>
      <w:pPr>
        <w:ind w:left="5411" w:hanging="360"/>
      </w:pPr>
      <w:rPr>
        <w:rFonts w:ascii="Courier New" w:hAnsi="Courier New" w:cs="Courier New" w:hint="default"/>
      </w:rPr>
    </w:lvl>
    <w:lvl w:ilvl="8" w:tplc="6832A9B4" w:tentative="1">
      <w:start w:val="1"/>
      <w:numFmt w:val="bullet"/>
      <w:lvlText w:val=""/>
      <w:lvlJc w:val="left"/>
      <w:pPr>
        <w:ind w:left="6131" w:hanging="360"/>
      </w:pPr>
      <w:rPr>
        <w:rFonts w:ascii="Wingdings" w:hAnsi="Wingdings" w:hint="default"/>
      </w:rPr>
    </w:lvl>
  </w:abstractNum>
  <w:abstractNum w:abstractNumId="32" w15:restartNumberingAfterBreak="0">
    <w:nsid w:val="514C29BF"/>
    <w:multiLevelType w:val="multilevel"/>
    <w:tmpl w:val="61EAE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5D23B0"/>
    <w:multiLevelType w:val="hybridMultilevel"/>
    <w:tmpl w:val="8FF88134"/>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BF3B36"/>
    <w:multiLevelType w:val="hybridMultilevel"/>
    <w:tmpl w:val="1936A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CC10B7"/>
    <w:multiLevelType w:val="hybridMultilevel"/>
    <w:tmpl w:val="FA706388"/>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FA74AC"/>
    <w:multiLevelType w:val="hybridMultilevel"/>
    <w:tmpl w:val="C84A736E"/>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7B1D16"/>
    <w:multiLevelType w:val="hybridMultilevel"/>
    <w:tmpl w:val="0BDEC9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9E5261"/>
    <w:multiLevelType w:val="hybridMultilevel"/>
    <w:tmpl w:val="4ECA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D7435E"/>
    <w:multiLevelType w:val="hybridMultilevel"/>
    <w:tmpl w:val="785CC3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BB20C64"/>
    <w:multiLevelType w:val="hybridMultilevel"/>
    <w:tmpl w:val="F6BE7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C305D2D"/>
    <w:multiLevelType w:val="hybridMultilevel"/>
    <w:tmpl w:val="7E26FC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E73740"/>
    <w:multiLevelType w:val="hybridMultilevel"/>
    <w:tmpl w:val="BD8EA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DEC720A"/>
    <w:multiLevelType w:val="hybridMultilevel"/>
    <w:tmpl w:val="8282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3F37FE"/>
    <w:multiLevelType w:val="hybridMultilevel"/>
    <w:tmpl w:val="89E21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21935C4"/>
    <w:multiLevelType w:val="hybridMultilevel"/>
    <w:tmpl w:val="D7E88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84B422A"/>
    <w:multiLevelType w:val="hybridMultilevel"/>
    <w:tmpl w:val="22A2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304103"/>
    <w:multiLevelType w:val="hybridMultilevel"/>
    <w:tmpl w:val="BBF8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2255C6"/>
    <w:multiLevelType w:val="hybridMultilevel"/>
    <w:tmpl w:val="88A6E2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33B621B"/>
    <w:multiLevelType w:val="hybridMultilevel"/>
    <w:tmpl w:val="C4A0AF9C"/>
    <w:lvl w:ilvl="0" w:tplc="08090001">
      <w:start w:val="1"/>
      <w:numFmt w:val="bullet"/>
      <w:lvlText w:val=""/>
      <w:lvlJc w:val="left"/>
      <w:pPr>
        <w:ind w:left="-1974" w:hanging="360"/>
      </w:pPr>
      <w:rPr>
        <w:rFonts w:ascii="Symbol" w:hAnsi="Symbol" w:hint="default"/>
      </w:rPr>
    </w:lvl>
    <w:lvl w:ilvl="1" w:tplc="08090003" w:tentative="1">
      <w:start w:val="1"/>
      <w:numFmt w:val="bullet"/>
      <w:lvlText w:val="o"/>
      <w:lvlJc w:val="left"/>
      <w:pPr>
        <w:ind w:left="-1254" w:hanging="360"/>
      </w:pPr>
      <w:rPr>
        <w:rFonts w:ascii="Courier New" w:hAnsi="Courier New" w:cs="Courier New" w:hint="default"/>
      </w:rPr>
    </w:lvl>
    <w:lvl w:ilvl="2" w:tplc="08090005" w:tentative="1">
      <w:start w:val="1"/>
      <w:numFmt w:val="bullet"/>
      <w:lvlText w:val=""/>
      <w:lvlJc w:val="left"/>
      <w:pPr>
        <w:ind w:left="-534" w:hanging="360"/>
      </w:pPr>
      <w:rPr>
        <w:rFonts w:ascii="Wingdings" w:hAnsi="Wingdings" w:hint="default"/>
      </w:rPr>
    </w:lvl>
    <w:lvl w:ilvl="3" w:tplc="08090001" w:tentative="1">
      <w:start w:val="1"/>
      <w:numFmt w:val="bullet"/>
      <w:lvlText w:val=""/>
      <w:lvlJc w:val="left"/>
      <w:pPr>
        <w:ind w:left="186" w:hanging="360"/>
      </w:pPr>
      <w:rPr>
        <w:rFonts w:ascii="Symbol" w:hAnsi="Symbol" w:hint="default"/>
      </w:rPr>
    </w:lvl>
    <w:lvl w:ilvl="4" w:tplc="08090003" w:tentative="1">
      <w:start w:val="1"/>
      <w:numFmt w:val="bullet"/>
      <w:lvlText w:val="o"/>
      <w:lvlJc w:val="left"/>
      <w:pPr>
        <w:ind w:left="906" w:hanging="360"/>
      </w:pPr>
      <w:rPr>
        <w:rFonts w:ascii="Courier New" w:hAnsi="Courier New" w:cs="Courier New" w:hint="default"/>
      </w:rPr>
    </w:lvl>
    <w:lvl w:ilvl="5" w:tplc="08090005" w:tentative="1">
      <w:start w:val="1"/>
      <w:numFmt w:val="bullet"/>
      <w:lvlText w:val=""/>
      <w:lvlJc w:val="left"/>
      <w:pPr>
        <w:ind w:left="1626" w:hanging="360"/>
      </w:pPr>
      <w:rPr>
        <w:rFonts w:ascii="Wingdings" w:hAnsi="Wingdings" w:hint="default"/>
      </w:rPr>
    </w:lvl>
    <w:lvl w:ilvl="6" w:tplc="08090001" w:tentative="1">
      <w:start w:val="1"/>
      <w:numFmt w:val="bullet"/>
      <w:lvlText w:val=""/>
      <w:lvlJc w:val="left"/>
      <w:pPr>
        <w:ind w:left="2346" w:hanging="360"/>
      </w:pPr>
      <w:rPr>
        <w:rFonts w:ascii="Symbol" w:hAnsi="Symbol" w:hint="default"/>
      </w:rPr>
    </w:lvl>
    <w:lvl w:ilvl="7" w:tplc="08090003" w:tentative="1">
      <w:start w:val="1"/>
      <w:numFmt w:val="bullet"/>
      <w:lvlText w:val="o"/>
      <w:lvlJc w:val="left"/>
      <w:pPr>
        <w:ind w:left="3066" w:hanging="360"/>
      </w:pPr>
      <w:rPr>
        <w:rFonts w:ascii="Courier New" w:hAnsi="Courier New" w:cs="Courier New" w:hint="default"/>
      </w:rPr>
    </w:lvl>
    <w:lvl w:ilvl="8" w:tplc="08090005" w:tentative="1">
      <w:start w:val="1"/>
      <w:numFmt w:val="bullet"/>
      <w:lvlText w:val=""/>
      <w:lvlJc w:val="left"/>
      <w:pPr>
        <w:ind w:left="3786" w:hanging="360"/>
      </w:pPr>
      <w:rPr>
        <w:rFonts w:ascii="Wingdings" w:hAnsi="Wingdings" w:hint="default"/>
      </w:rPr>
    </w:lvl>
  </w:abstractNum>
  <w:abstractNum w:abstractNumId="50" w15:restartNumberingAfterBreak="0">
    <w:nsid w:val="734D127C"/>
    <w:multiLevelType w:val="hybridMultilevel"/>
    <w:tmpl w:val="85DA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CA2812"/>
    <w:multiLevelType w:val="hybridMultilevel"/>
    <w:tmpl w:val="E4FE6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DE5E5C"/>
    <w:multiLevelType w:val="hybridMultilevel"/>
    <w:tmpl w:val="72BE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0C619E"/>
    <w:multiLevelType w:val="hybridMultilevel"/>
    <w:tmpl w:val="6DE2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7F664D"/>
    <w:multiLevelType w:val="multilevel"/>
    <w:tmpl w:val="B22238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8"/>
  </w:num>
  <w:num w:numId="2">
    <w:abstractNumId w:val="28"/>
  </w:num>
  <w:num w:numId="3">
    <w:abstractNumId w:val="49"/>
  </w:num>
  <w:num w:numId="4">
    <w:abstractNumId w:val="39"/>
  </w:num>
  <w:num w:numId="5">
    <w:abstractNumId w:val="40"/>
  </w:num>
  <w:num w:numId="6">
    <w:abstractNumId w:val="4"/>
  </w:num>
  <w:num w:numId="7">
    <w:abstractNumId w:val="27"/>
  </w:num>
  <w:num w:numId="8">
    <w:abstractNumId w:val="42"/>
  </w:num>
  <w:num w:numId="9">
    <w:abstractNumId w:val="15"/>
  </w:num>
  <w:num w:numId="10">
    <w:abstractNumId w:val="20"/>
  </w:num>
  <w:num w:numId="11">
    <w:abstractNumId w:val="31"/>
  </w:num>
  <w:num w:numId="12">
    <w:abstractNumId w:val="45"/>
  </w:num>
  <w:num w:numId="13">
    <w:abstractNumId w:val="25"/>
  </w:num>
  <w:num w:numId="14">
    <w:abstractNumId w:val="44"/>
  </w:num>
  <w:num w:numId="15">
    <w:abstractNumId w:val="29"/>
  </w:num>
  <w:num w:numId="16">
    <w:abstractNumId w:val="8"/>
  </w:num>
  <w:num w:numId="17">
    <w:abstractNumId w:val="41"/>
  </w:num>
  <w:num w:numId="18">
    <w:abstractNumId w:val="23"/>
  </w:num>
  <w:num w:numId="19">
    <w:abstractNumId w:val="1"/>
  </w:num>
  <w:num w:numId="20">
    <w:abstractNumId w:val="2"/>
  </w:num>
  <w:num w:numId="21">
    <w:abstractNumId w:val="32"/>
  </w:num>
  <w:num w:numId="22">
    <w:abstractNumId w:val="54"/>
  </w:num>
  <w:num w:numId="23">
    <w:abstractNumId w:val="51"/>
  </w:num>
  <w:num w:numId="24">
    <w:abstractNumId w:val="50"/>
  </w:num>
  <w:num w:numId="25">
    <w:abstractNumId w:val="36"/>
  </w:num>
  <w:num w:numId="26">
    <w:abstractNumId w:val="35"/>
  </w:num>
  <w:num w:numId="27">
    <w:abstractNumId w:val="33"/>
  </w:num>
  <w:num w:numId="28">
    <w:abstractNumId w:val="0"/>
  </w:num>
  <w:num w:numId="29">
    <w:abstractNumId w:val="37"/>
  </w:num>
  <w:num w:numId="30">
    <w:abstractNumId w:val="30"/>
  </w:num>
  <w:num w:numId="31">
    <w:abstractNumId w:val="5"/>
  </w:num>
  <w:num w:numId="32">
    <w:abstractNumId w:val="9"/>
  </w:num>
  <w:num w:numId="33">
    <w:abstractNumId w:val="34"/>
  </w:num>
  <w:num w:numId="34">
    <w:abstractNumId w:val="16"/>
  </w:num>
  <w:num w:numId="35">
    <w:abstractNumId w:val="24"/>
  </w:num>
  <w:num w:numId="36">
    <w:abstractNumId w:val="52"/>
  </w:num>
  <w:num w:numId="37">
    <w:abstractNumId w:val="17"/>
  </w:num>
  <w:num w:numId="38">
    <w:abstractNumId w:val="21"/>
  </w:num>
  <w:num w:numId="39">
    <w:abstractNumId w:val="53"/>
  </w:num>
  <w:num w:numId="40">
    <w:abstractNumId w:val="22"/>
  </w:num>
  <w:num w:numId="41">
    <w:abstractNumId w:val="14"/>
  </w:num>
  <w:num w:numId="42">
    <w:abstractNumId w:val="10"/>
  </w:num>
  <w:num w:numId="43">
    <w:abstractNumId w:val="6"/>
  </w:num>
  <w:num w:numId="44">
    <w:abstractNumId w:val="38"/>
  </w:num>
  <w:num w:numId="45">
    <w:abstractNumId w:val="47"/>
  </w:num>
  <w:num w:numId="46">
    <w:abstractNumId w:val="43"/>
  </w:num>
  <w:num w:numId="47">
    <w:abstractNumId w:val="12"/>
  </w:num>
  <w:num w:numId="48">
    <w:abstractNumId w:val="13"/>
  </w:num>
  <w:num w:numId="49">
    <w:abstractNumId w:val="3"/>
  </w:num>
  <w:num w:numId="50">
    <w:abstractNumId w:val="11"/>
  </w:num>
  <w:num w:numId="51">
    <w:abstractNumId w:val="18"/>
  </w:num>
  <w:num w:numId="52">
    <w:abstractNumId w:val="46"/>
  </w:num>
  <w:num w:numId="53">
    <w:abstractNumId w:val="26"/>
  </w:num>
  <w:num w:numId="54">
    <w:abstractNumId w:val="19"/>
  </w:num>
  <w:num w:numId="55">
    <w:abstractNumId w:val="7"/>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gsworth, Alison">
    <w15:presenceInfo w15:providerId="AD" w15:userId="S::Alison.Sigsworth@veritau.co.uk::17460746-07ee-4a09-a662-fad3c735f0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E1"/>
    <w:rsid w:val="000179C0"/>
    <w:rsid w:val="00020639"/>
    <w:rsid w:val="0002250F"/>
    <w:rsid w:val="00037F31"/>
    <w:rsid w:val="00067190"/>
    <w:rsid w:val="000707C1"/>
    <w:rsid w:val="000728CE"/>
    <w:rsid w:val="00075BD8"/>
    <w:rsid w:val="00076A5A"/>
    <w:rsid w:val="00080253"/>
    <w:rsid w:val="000823A6"/>
    <w:rsid w:val="00092AEA"/>
    <w:rsid w:val="000948C9"/>
    <w:rsid w:val="000A62E1"/>
    <w:rsid w:val="000A7130"/>
    <w:rsid w:val="000A7916"/>
    <w:rsid w:val="000B5A90"/>
    <w:rsid w:val="000C1718"/>
    <w:rsid w:val="000C22B7"/>
    <w:rsid w:val="000C2758"/>
    <w:rsid w:val="000D532D"/>
    <w:rsid w:val="00111051"/>
    <w:rsid w:val="001132D5"/>
    <w:rsid w:val="00117042"/>
    <w:rsid w:val="00124655"/>
    <w:rsid w:val="00137F45"/>
    <w:rsid w:val="001408EE"/>
    <w:rsid w:val="00147FC1"/>
    <w:rsid w:val="001565DD"/>
    <w:rsid w:val="00161FC6"/>
    <w:rsid w:val="00171EDE"/>
    <w:rsid w:val="00177866"/>
    <w:rsid w:val="00180CF6"/>
    <w:rsid w:val="00182FF5"/>
    <w:rsid w:val="0019797D"/>
    <w:rsid w:val="00197AF5"/>
    <w:rsid w:val="001B2331"/>
    <w:rsid w:val="001B3BC9"/>
    <w:rsid w:val="001C2991"/>
    <w:rsid w:val="001C7702"/>
    <w:rsid w:val="001E430E"/>
    <w:rsid w:val="001E5307"/>
    <w:rsid w:val="001E6F04"/>
    <w:rsid w:val="001F3547"/>
    <w:rsid w:val="001F62A0"/>
    <w:rsid w:val="00202D68"/>
    <w:rsid w:val="00203550"/>
    <w:rsid w:val="00226337"/>
    <w:rsid w:val="002310B3"/>
    <w:rsid w:val="0026552C"/>
    <w:rsid w:val="002674F0"/>
    <w:rsid w:val="002758B7"/>
    <w:rsid w:val="00281618"/>
    <w:rsid w:val="00294347"/>
    <w:rsid w:val="002A20A9"/>
    <w:rsid w:val="002C7932"/>
    <w:rsid w:val="002D23E4"/>
    <w:rsid w:val="002F0B5A"/>
    <w:rsid w:val="002F16F8"/>
    <w:rsid w:val="00302DFE"/>
    <w:rsid w:val="00313D7F"/>
    <w:rsid w:val="003145B7"/>
    <w:rsid w:val="00321F30"/>
    <w:rsid w:val="003268EC"/>
    <w:rsid w:val="003353F4"/>
    <w:rsid w:val="00342872"/>
    <w:rsid w:val="00350866"/>
    <w:rsid w:val="00354A73"/>
    <w:rsid w:val="00361CFF"/>
    <w:rsid w:val="003637C8"/>
    <w:rsid w:val="003715C2"/>
    <w:rsid w:val="003760B6"/>
    <w:rsid w:val="0038142B"/>
    <w:rsid w:val="003916C1"/>
    <w:rsid w:val="003A2DD5"/>
    <w:rsid w:val="003A4079"/>
    <w:rsid w:val="003B08D5"/>
    <w:rsid w:val="003B331B"/>
    <w:rsid w:val="003C4E72"/>
    <w:rsid w:val="003D26D6"/>
    <w:rsid w:val="003E1704"/>
    <w:rsid w:val="003E6767"/>
    <w:rsid w:val="00423C9C"/>
    <w:rsid w:val="00427E6B"/>
    <w:rsid w:val="00436C6E"/>
    <w:rsid w:val="00445989"/>
    <w:rsid w:val="00453A87"/>
    <w:rsid w:val="004661B8"/>
    <w:rsid w:val="00467AA3"/>
    <w:rsid w:val="00481B02"/>
    <w:rsid w:val="00484194"/>
    <w:rsid w:val="00486343"/>
    <w:rsid w:val="0049224C"/>
    <w:rsid w:val="004925D9"/>
    <w:rsid w:val="004925F3"/>
    <w:rsid w:val="004B3F0F"/>
    <w:rsid w:val="004B5437"/>
    <w:rsid w:val="004C6EB4"/>
    <w:rsid w:val="004F5B86"/>
    <w:rsid w:val="00505ABA"/>
    <w:rsid w:val="00510118"/>
    <w:rsid w:val="00512505"/>
    <w:rsid w:val="005166B6"/>
    <w:rsid w:val="005333CB"/>
    <w:rsid w:val="00552D2C"/>
    <w:rsid w:val="005550EE"/>
    <w:rsid w:val="00562F57"/>
    <w:rsid w:val="005679A2"/>
    <w:rsid w:val="0057164B"/>
    <w:rsid w:val="00583010"/>
    <w:rsid w:val="005934C2"/>
    <w:rsid w:val="005A097A"/>
    <w:rsid w:val="005A338B"/>
    <w:rsid w:val="005A596F"/>
    <w:rsid w:val="005B70CB"/>
    <w:rsid w:val="005C4D34"/>
    <w:rsid w:val="005D276C"/>
    <w:rsid w:val="00611F44"/>
    <w:rsid w:val="006279A2"/>
    <w:rsid w:val="00630936"/>
    <w:rsid w:val="00637022"/>
    <w:rsid w:val="00647E4B"/>
    <w:rsid w:val="00650FCD"/>
    <w:rsid w:val="00661C01"/>
    <w:rsid w:val="006B5AB8"/>
    <w:rsid w:val="006E5906"/>
    <w:rsid w:val="006F13FA"/>
    <w:rsid w:val="006F218C"/>
    <w:rsid w:val="0070525C"/>
    <w:rsid w:val="00707C1E"/>
    <w:rsid w:val="00716219"/>
    <w:rsid w:val="007202F3"/>
    <w:rsid w:val="00725200"/>
    <w:rsid w:val="007465A5"/>
    <w:rsid w:val="00756368"/>
    <w:rsid w:val="00771F4F"/>
    <w:rsid w:val="00772FD4"/>
    <w:rsid w:val="007811C8"/>
    <w:rsid w:val="00785366"/>
    <w:rsid w:val="00791952"/>
    <w:rsid w:val="00795798"/>
    <w:rsid w:val="007B23A4"/>
    <w:rsid w:val="007B724A"/>
    <w:rsid w:val="007C04C3"/>
    <w:rsid w:val="007D4B35"/>
    <w:rsid w:val="007D6279"/>
    <w:rsid w:val="007E352E"/>
    <w:rsid w:val="007F075D"/>
    <w:rsid w:val="00826DD3"/>
    <w:rsid w:val="00833E12"/>
    <w:rsid w:val="00847C3B"/>
    <w:rsid w:val="008524ED"/>
    <w:rsid w:val="0085464D"/>
    <w:rsid w:val="00872B99"/>
    <w:rsid w:val="00873855"/>
    <w:rsid w:val="00887DBA"/>
    <w:rsid w:val="00890EAF"/>
    <w:rsid w:val="00892C25"/>
    <w:rsid w:val="008954D3"/>
    <w:rsid w:val="008B09E3"/>
    <w:rsid w:val="008C0151"/>
    <w:rsid w:val="008F505F"/>
    <w:rsid w:val="009110B8"/>
    <w:rsid w:val="009207B8"/>
    <w:rsid w:val="009231BA"/>
    <w:rsid w:val="00930BED"/>
    <w:rsid w:val="009417E3"/>
    <w:rsid w:val="00942158"/>
    <w:rsid w:val="00945067"/>
    <w:rsid w:val="009521EB"/>
    <w:rsid w:val="00954EFB"/>
    <w:rsid w:val="009612EB"/>
    <w:rsid w:val="009950A2"/>
    <w:rsid w:val="009A1E75"/>
    <w:rsid w:val="009A503A"/>
    <w:rsid w:val="009B316A"/>
    <w:rsid w:val="009C0AE1"/>
    <w:rsid w:val="009C23A6"/>
    <w:rsid w:val="009D4A63"/>
    <w:rsid w:val="009D6D9E"/>
    <w:rsid w:val="009E1F37"/>
    <w:rsid w:val="009F1909"/>
    <w:rsid w:val="009F4D80"/>
    <w:rsid w:val="00A01817"/>
    <w:rsid w:val="00A07B3B"/>
    <w:rsid w:val="00A13349"/>
    <w:rsid w:val="00A137C8"/>
    <w:rsid w:val="00A25A45"/>
    <w:rsid w:val="00A30E6A"/>
    <w:rsid w:val="00A6580B"/>
    <w:rsid w:val="00A71167"/>
    <w:rsid w:val="00A75C46"/>
    <w:rsid w:val="00A820AF"/>
    <w:rsid w:val="00A9067B"/>
    <w:rsid w:val="00A90D8E"/>
    <w:rsid w:val="00AA0905"/>
    <w:rsid w:val="00AA5092"/>
    <w:rsid w:val="00AC22BB"/>
    <w:rsid w:val="00AC23A3"/>
    <w:rsid w:val="00AC3040"/>
    <w:rsid w:val="00AC6F7C"/>
    <w:rsid w:val="00AD0201"/>
    <w:rsid w:val="00AD509C"/>
    <w:rsid w:val="00AF141B"/>
    <w:rsid w:val="00B1050E"/>
    <w:rsid w:val="00B421D8"/>
    <w:rsid w:val="00B47C1D"/>
    <w:rsid w:val="00B648A2"/>
    <w:rsid w:val="00B675E8"/>
    <w:rsid w:val="00B74A13"/>
    <w:rsid w:val="00B93EAA"/>
    <w:rsid w:val="00BA0E83"/>
    <w:rsid w:val="00BB1DAE"/>
    <w:rsid w:val="00BB7C95"/>
    <w:rsid w:val="00BD4830"/>
    <w:rsid w:val="00BE7AF0"/>
    <w:rsid w:val="00C01537"/>
    <w:rsid w:val="00C257CA"/>
    <w:rsid w:val="00C30116"/>
    <w:rsid w:val="00C42E6E"/>
    <w:rsid w:val="00C462A7"/>
    <w:rsid w:val="00C514F4"/>
    <w:rsid w:val="00C53C4C"/>
    <w:rsid w:val="00C81F63"/>
    <w:rsid w:val="00C823C2"/>
    <w:rsid w:val="00C87A27"/>
    <w:rsid w:val="00CA6E04"/>
    <w:rsid w:val="00CB059A"/>
    <w:rsid w:val="00CD4365"/>
    <w:rsid w:val="00CD56B6"/>
    <w:rsid w:val="00CE15B8"/>
    <w:rsid w:val="00CF5FCA"/>
    <w:rsid w:val="00CF64D2"/>
    <w:rsid w:val="00CF74DF"/>
    <w:rsid w:val="00D03D35"/>
    <w:rsid w:val="00D15AFF"/>
    <w:rsid w:val="00D253E3"/>
    <w:rsid w:val="00D25959"/>
    <w:rsid w:val="00D33A03"/>
    <w:rsid w:val="00D359C0"/>
    <w:rsid w:val="00D36F0E"/>
    <w:rsid w:val="00D406C4"/>
    <w:rsid w:val="00D44918"/>
    <w:rsid w:val="00D4595C"/>
    <w:rsid w:val="00D50757"/>
    <w:rsid w:val="00D50A7C"/>
    <w:rsid w:val="00D53859"/>
    <w:rsid w:val="00D60DA9"/>
    <w:rsid w:val="00D72E03"/>
    <w:rsid w:val="00D81BB9"/>
    <w:rsid w:val="00D865C2"/>
    <w:rsid w:val="00DA4961"/>
    <w:rsid w:val="00DA7B43"/>
    <w:rsid w:val="00DB5A44"/>
    <w:rsid w:val="00DC1BCC"/>
    <w:rsid w:val="00DC3FD0"/>
    <w:rsid w:val="00DF3593"/>
    <w:rsid w:val="00E00289"/>
    <w:rsid w:val="00E02403"/>
    <w:rsid w:val="00E2233C"/>
    <w:rsid w:val="00E23BFF"/>
    <w:rsid w:val="00E314FA"/>
    <w:rsid w:val="00E334C8"/>
    <w:rsid w:val="00E40C79"/>
    <w:rsid w:val="00E51042"/>
    <w:rsid w:val="00E538DE"/>
    <w:rsid w:val="00E55D16"/>
    <w:rsid w:val="00E65741"/>
    <w:rsid w:val="00E83731"/>
    <w:rsid w:val="00E83BF8"/>
    <w:rsid w:val="00E92223"/>
    <w:rsid w:val="00EA3A3C"/>
    <w:rsid w:val="00EB2246"/>
    <w:rsid w:val="00EB4B8B"/>
    <w:rsid w:val="00EC7834"/>
    <w:rsid w:val="00EE4F46"/>
    <w:rsid w:val="00F05B3B"/>
    <w:rsid w:val="00F107D2"/>
    <w:rsid w:val="00F16884"/>
    <w:rsid w:val="00F212A5"/>
    <w:rsid w:val="00F270E1"/>
    <w:rsid w:val="00F27E5B"/>
    <w:rsid w:val="00F44F7D"/>
    <w:rsid w:val="00F51436"/>
    <w:rsid w:val="00F67144"/>
    <w:rsid w:val="00F74056"/>
    <w:rsid w:val="00F7580E"/>
    <w:rsid w:val="00F762AB"/>
    <w:rsid w:val="00F93646"/>
    <w:rsid w:val="00F97698"/>
    <w:rsid w:val="00FA0A6A"/>
    <w:rsid w:val="00FA32F3"/>
    <w:rsid w:val="00FB060B"/>
    <w:rsid w:val="00FB398E"/>
    <w:rsid w:val="00FC3D52"/>
    <w:rsid w:val="00FC70CA"/>
    <w:rsid w:val="00FD0BE9"/>
    <w:rsid w:val="00FD6AC2"/>
    <w:rsid w:val="00FD70CA"/>
    <w:rsid w:val="00FF3302"/>
    <w:rsid w:val="00FF4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8BC82"/>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253"/>
    <w:rPr>
      <w:rFonts w:eastAsiaTheme="minorEastAsia"/>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 w:val="24"/>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AA5092"/>
    <w:rPr>
      <w:rFonts w:ascii="Verdana" w:hAnsi="Verdana"/>
      <w:b/>
    </w:rPr>
  </w:style>
  <w:style w:type="character" w:customStyle="1" w:styleId="VeritausubheadingChar">
    <w:name w:val="Veritau subheading Char"/>
    <w:basedOn w:val="DefaultParagraphFont"/>
    <w:link w:val="Veritausubheading"/>
    <w:rsid w:val="00AA5092"/>
    <w:rPr>
      <w:rFonts w:ascii="Verdana" w:hAnsi="Verdana"/>
      <w:b/>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CommentReference">
    <w:name w:val="annotation reference"/>
    <w:basedOn w:val="DefaultParagraphFont"/>
    <w:uiPriority w:val="99"/>
    <w:semiHidden/>
    <w:unhideWhenUsed/>
    <w:rsid w:val="00E40C79"/>
    <w:rPr>
      <w:sz w:val="16"/>
      <w:szCs w:val="16"/>
    </w:rPr>
  </w:style>
  <w:style w:type="paragraph" w:styleId="CommentText">
    <w:name w:val="annotation text"/>
    <w:basedOn w:val="Normal"/>
    <w:link w:val="CommentTextChar"/>
    <w:unhideWhenUsed/>
    <w:rsid w:val="00E40C79"/>
    <w:rPr>
      <w:sz w:val="20"/>
      <w:szCs w:val="20"/>
    </w:rPr>
  </w:style>
  <w:style w:type="character" w:customStyle="1" w:styleId="CommentTextChar">
    <w:name w:val="Comment Text Char"/>
    <w:basedOn w:val="DefaultParagraphFont"/>
    <w:link w:val="CommentText"/>
    <w:rsid w:val="00E40C79"/>
    <w:rPr>
      <w:rFonts w:eastAsiaTheme="minorEastAsia"/>
      <w:sz w:val="20"/>
      <w:szCs w:val="20"/>
    </w:rPr>
  </w:style>
  <w:style w:type="character" w:styleId="Hyperlink">
    <w:name w:val="Hyperlink"/>
    <w:basedOn w:val="DefaultParagraphFont"/>
    <w:uiPriority w:val="99"/>
    <w:unhideWhenUsed/>
    <w:rsid w:val="00E40C79"/>
    <w:rPr>
      <w:color w:val="0563C1" w:themeColor="hyperlink"/>
      <w:u w:val="single"/>
    </w:rPr>
  </w:style>
  <w:style w:type="paragraph" w:styleId="BalloonText">
    <w:name w:val="Balloon Text"/>
    <w:basedOn w:val="Normal"/>
    <w:link w:val="BalloonTextChar"/>
    <w:uiPriority w:val="99"/>
    <w:semiHidden/>
    <w:unhideWhenUsed/>
    <w:rsid w:val="00E40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C79"/>
    <w:rPr>
      <w:rFonts w:ascii="Segoe UI" w:eastAsiaTheme="minorEastAsia" w:hAnsi="Segoe UI" w:cs="Segoe UI"/>
      <w:sz w:val="18"/>
      <w:szCs w:val="18"/>
    </w:rPr>
  </w:style>
  <w:style w:type="paragraph" w:styleId="NoSpacing">
    <w:name w:val="No Spacing"/>
    <w:link w:val="NoSpacingChar"/>
    <w:uiPriority w:val="1"/>
    <w:qFormat/>
    <w:rsid w:val="00D25959"/>
    <w:rPr>
      <w:rFonts w:eastAsiaTheme="minorEastAsia"/>
      <w:lang w:val="en-US" w:eastAsia="en-US"/>
    </w:rPr>
  </w:style>
  <w:style w:type="character" w:customStyle="1" w:styleId="NoSpacingChar">
    <w:name w:val="No Spacing Char"/>
    <w:basedOn w:val="DefaultParagraphFont"/>
    <w:link w:val="NoSpacing"/>
    <w:uiPriority w:val="1"/>
    <w:rsid w:val="00D25959"/>
    <w:rPr>
      <w:rFonts w:eastAsiaTheme="minorEastAsia"/>
      <w:lang w:val="en-US" w:eastAsia="en-US"/>
    </w:rPr>
  </w:style>
  <w:style w:type="table" w:styleId="TableGrid">
    <w:name w:val="Table Grid"/>
    <w:basedOn w:val="TableNormal"/>
    <w:uiPriority w:val="59"/>
    <w:rsid w:val="00D259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25959"/>
    <w:pPr>
      <w:spacing w:line="259" w:lineRule="auto"/>
      <w:outlineLvl w:val="9"/>
    </w:pPr>
    <w:rPr>
      <w:lang w:val="en-US" w:eastAsia="en-US"/>
    </w:rPr>
  </w:style>
  <w:style w:type="paragraph" w:styleId="CommentSubject">
    <w:name w:val="annotation subject"/>
    <w:basedOn w:val="CommentText"/>
    <w:next w:val="CommentText"/>
    <w:link w:val="CommentSubjectChar"/>
    <w:uiPriority w:val="99"/>
    <w:semiHidden/>
    <w:unhideWhenUsed/>
    <w:rsid w:val="00197AF5"/>
    <w:rPr>
      <w:b/>
      <w:bCs/>
    </w:rPr>
  </w:style>
  <w:style w:type="character" w:customStyle="1" w:styleId="CommentSubjectChar">
    <w:name w:val="Comment Subject Char"/>
    <w:basedOn w:val="CommentTextChar"/>
    <w:link w:val="CommentSubject"/>
    <w:uiPriority w:val="99"/>
    <w:semiHidden/>
    <w:rsid w:val="00197AF5"/>
    <w:rPr>
      <w:rFonts w:eastAsiaTheme="minorEastAsia"/>
      <w:b/>
      <w:bCs/>
      <w:sz w:val="20"/>
      <w:szCs w:val="20"/>
    </w:rPr>
  </w:style>
  <w:style w:type="table" w:customStyle="1" w:styleId="TableGrid1">
    <w:name w:val="Table Grid1"/>
    <w:basedOn w:val="TableNormal"/>
    <w:next w:val="TableGrid"/>
    <w:uiPriority w:val="59"/>
    <w:rsid w:val="00FD0BE9"/>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21F30"/>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Veritausubheading"/>
    <w:next w:val="Normal"/>
    <w:autoRedefine/>
    <w:uiPriority w:val="39"/>
    <w:unhideWhenUsed/>
    <w:rsid w:val="008524ED"/>
    <w:pPr>
      <w:spacing w:before="120"/>
      <w:ind w:left="220"/>
    </w:pPr>
    <w:rPr>
      <w:rFonts w:asciiTheme="minorHAnsi" w:hAnsiTheme="minorHAnsi"/>
      <w:b w:val="0"/>
      <w:i/>
      <w:iCs/>
      <w:sz w:val="20"/>
      <w:szCs w:val="20"/>
    </w:rPr>
  </w:style>
  <w:style w:type="paragraph" w:styleId="TOC1">
    <w:name w:val="toc 1"/>
    <w:basedOn w:val="Veritauheadingtitle"/>
    <w:next w:val="Veritaubodytext"/>
    <w:link w:val="TOC1Char"/>
    <w:autoRedefine/>
    <w:uiPriority w:val="39"/>
    <w:unhideWhenUsed/>
    <w:qFormat/>
    <w:rsid w:val="006B5AB8"/>
    <w:pPr>
      <w:tabs>
        <w:tab w:val="right" w:leader="dot" w:pos="9629"/>
      </w:tabs>
      <w:spacing w:before="120" w:line="276" w:lineRule="auto"/>
    </w:pPr>
    <w:rPr>
      <w:rFonts w:asciiTheme="minorHAnsi" w:hAnsiTheme="minorHAnsi"/>
      <w:bCs/>
      <w:color w:val="auto"/>
      <w:sz w:val="22"/>
      <w:szCs w:val="20"/>
    </w:rPr>
  </w:style>
  <w:style w:type="paragraph" w:styleId="TOC3">
    <w:name w:val="toc 3"/>
    <w:basedOn w:val="Normal"/>
    <w:next w:val="Normal"/>
    <w:autoRedefine/>
    <w:uiPriority w:val="39"/>
    <w:unhideWhenUsed/>
    <w:rsid w:val="008524ED"/>
    <w:pPr>
      <w:ind w:left="440"/>
    </w:pPr>
    <w:rPr>
      <w:sz w:val="20"/>
      <w:szCs w:val="20"/>
    </w:rPr>
  </w:style>
  <w:style w:type="paragraph" w:styleId="TOC4">
    <w:name w:val="toc 4"/>
    <w:basedOn w:val="Normal"/>
    <w:next w:val="Normal"/>
    <w:autoRedefine/>
    <w:uiPriority w:val="39"/>
    <w:unhideWhenUsed/>
    <w:rsid w:val="00117042"/>
    <w:pPr>
      <w:ind w:left="660"/>
    </w:pPr>
    <w:rPr>
      <w:sz w:val="20"/>
      <w:szCs w:val="20"/>
    </w:rPr>
  </w:style>
  <w:style w:type="paragraph" w:styleId="TOC5">
    <w:name w:val="toc 5"/>
    <w:basedOn w:val="Normal"/>
    <w:next w:val="Normal"/>
    <w:autoRedefine/>
    <w:uiPriority w:val="39"/>
    <w:unhideWhenUsed/>
    <w:rsid w:val="00117042"/>
    <w:pPr>
      <w:ind w:left="880"/>
    </w:pPr>
    <w:rPr>
      <w:sz w:val="20"/>
      <w:szCs w:val="20"/>
    </w:rPr>
  </w:style>
  <w:style w:type="paragraph" w:styleId="TOC6">
    <w:name w:val="toc 6"/>
    <w:basedOn w:val="Normal"/>
    <w:next w:val="Normal"/>
    <w:autoRedefine/>
    <w:uiPriority w:val="39"/>
    <w:unhideWhenUsed/>
    <w:rsid w:val="00117042"/>
    <w:pPr>
      <w:ind w:left="1100"/>
    </w:pPr>
    <w:rPr>
      <w:sz w:val="20"/>
      <w:szCs w:val="20"/>
    </w:rPr>
  </w:style>
  <w:style w:type="paragraph" w:styleId="TOC7">
    <w:name w:val="toc 7"/>
    <w:basedOn w:val="Normal"/>
    <w:next w:val="Normal"/>
    <w:autoRedefine/>
    <w:uiPriority w:val="39"/>
    <w:unhideWhenUsed/>
    <w:rsid w:val="00117042"/>
    <w:pPr>
      <w:ind w:left="1320"/>
    </w:pPr>
    <w:rPr>
      <w:sz w:val="20"/>
      <w:szCs w:val="20"/>
    </w:rPr>
  </w:style>
  <w:style w:type="paragraph" w:styleId="TOC8">
    <w:name w:val="toc 8"/>
    <w:basedOn w:val="Normal"/>
    <w:next w:val="Normal"/>
    <w:autoRedefine/>
    <w:uiPriority w:val="39"/>
    <w:unhideWhenUsed/>
    <w:rsid w:val="00117042"/>
    <w:pPr>
      <w:ind w:left="1540"/>
    </w:pPr>
    <w:rPr>
      <w:sz w:val="20"/>
      <w:szCs w:val="20"/>
    </w:rPr>
  </w:style>
  <w:style w:type="paragraph" w:styleId="TOC9">
    <w:name w:val="toc 9"/>
    <w:basedOn w:val="Normal"/>
    <w:next w:val="Normal"/>
    <w:autoRedefine/>
    <w:uiPriority w:val="39"/>
    <w:unhideWhenUsed/>
    <w:rsid w:val="00117042"/>
    <w:pPr>
      <w:ind w:left="1760"/>
    </w:pPr>
    <w:rPr>
      <w:sz w:val="20"/>
      <w:szCs w:val="20"/>
    </w:rPr>
  </w:style>
  <w:style w:type="paragraph" w:styleId="Header">
    <w:name w:val="header"/>
    <w:basedOn w:val="Normal"/>
    <w:link w:val="HeaderChar"/>
    <w:uiPriority w:val="99"/>
    <w:unhideWhenUsed/>
    <w:rsid w:val="00D406C4"/>
    <w:pPr>
      <w:tabs>
        <w:tab w:val="center" w:pos="4513"/>
        <w:tab w:val="right" w:pos="9026"/>
      </w:tabs>
    </w:pPr>
  </w:style>
  <w:style w:type="character" w:customStyle="1" w:styleId="HeaderChar">
    <w:name w:val="Header Char"/>
    <w:basedOn w:val="DefaultParagraphFont"/>
    <w:link w:val="Header"/>
    <w:uiPriority w:val="99"/>
    <w:rsid w:val="00D406C4"/>
    <w:rPr>
      <w:rFonts w:eastAsiaTheme="minorEastAsia"/>
    </w:rPr>
  </w:style>
  <w:style w:type="paragraph" w:styleId="Footer">
    <w:name w:val="footer"/>
    <w:basedOn w:val="Normal"/>
    <w:link w:val="FooterChar"/>
    <w:uiPriority w:val="99"/>
    <w:unhideWhenUsed/>
    <w:rsid w:val="00D406C4"/>
    <w:pPr>
      <w:tabs>
        <w:tab w:val="center" w:pos="4513"/>
        <w:tab w:val="right" w:pos="9026"/>
      </w:tabs>
    </w:pPr>
  </w:style>
  <w:style w:type="character" w:customStyle="1" w:styleId="FooterChar">
    <w:name w:val="Footer Char"/>
    <w:basedOn w:val="DefaultParagraphFont"/>
    <w:link w:val="Footer"/>
    <w:uiPriority w:val="99"/>
    <w:rsid w:val="00D406C4"/>
    <w:rPr>
      <w:rFonts w:eastAsiaTheme="minorEastAsia"/>
    </w:rPr>
  </w:style>
  <w:style w:type="character" w:customStyle="1" w:styleId="TOC1Char">
    <w:name w:val="TOC 1 Char"/>
    <w:basedOn w:val="VeritauheadingtitleChar"/>
    <w:link w:val="TOC1"/>
    <w:uiPriority w:val="39"/>
    <w:rsid w:val="006B5AB8"/>
    <w:rPr>
      <w:rFonts w:ascii="Trebuchet MS" w:eastAsiaTheme="minorEastAsia" w:hAnsi="Trebuchet MS"/>
      <w:b/>
      <w:bCs/>
      <w:color w:val="192550"/>
      <w:sz w:val="28"/>
      <w:szCs w:val="20"/>
    </w:rPr>
  </w:style>
  <w:style w:type="table" w:customStyle="1" w:styleId="TableGrid3">
    <w:name w:val="Table Grid3"/>
    <w:basedOn w:val="TableNormal"/>
    <w:next w:val="TableGrid"/>
    <w:uiPriority w:val="59"/>
    <w:rsid w:val="00E334C8"/>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407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8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choolsDPO@veritau.co.uk"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hyperlink" Target="https://ico.org.uk/global/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0.png"/><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ico.org.uk/global/contact-u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schoolsDPO@veritau.co.uk" TargetMode="External"/><Relationship Id="rId22" Type="http://schemas.microsoft.com/office/2011/relationships/people" Target="people.xm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DD1C2-54D4-4558-8D8C-3055DC03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5549</Words>
  <Characters>32027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37501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admin01</cp:lastModifiedBy>
  <cp:revision>14</cp:revision>
  <dcterms:created xsi:type="dcterms:W3CDTF">2025-04-25T07:31:00Z</dcterms:created>
  <dcterms:modified xsi:type="dcterms:W3CDTF">2026-01-14T12:05:00Z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ac9cd22260764cb3e239def0ee24e6a18c8a5ad45308c03e63bcf59c95d5e697</vt:lpwstr>
  </property>
</Properties>
</file>