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bookmarkStart w:colFirst="0" w:colLast="0" w:name="_heading=h.87afmlry2p6m"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-190497</wp:posOffset>
            </wp:positionH>
            <wp:positionV relativeFrom="paragraph">
              <wp:posOffset>-523872</wp:posOffset>
            </wp:positionV>
            <wp:extent cx="857250" cy="857250"/>
            <wp:effectExtent b="0" l="0" r="0" t="0"/>
            <wp:wrapNone/>
            <wp:docPr descr="C:\Users\admin01\Documents\Logos\Current\DANBY_BRAND_WHITE_BACKGROUND.jpg" id="9" name="image2.jpg"/>
            <a:graphic>
              <a:graphicData uri="http://schemas.openxmlformats.org/drawingml/2006/picture">
                <pic:pic>
                  <pic:nvPicPr>
                    <pic:cNvPr descr="C:\Users\admin01\Documents\Logos\Current\DANBY_BRAND_WHITE_BACKGROUND.jpg" id="0" name="image2.jpg"/>
                    <pic:cNvPicPr preferRelativeResize="0"/>
                  </pic:nvPicPr>
                  <pic:blipFill>
                    <a:blip r:embed="rId7"/>
                    <a:srcRect b="0" l="0" r="0" t="0"/>
                    <a:stretch>
                      <a:fillRect/>
                    </a:stretch>
                  </pic:blipFill>
                  <pic:spPr>
                    <a:xfrm>
                      <a:off x="0" y="0"/>
                      <a:ext cx="857250" cy="8572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5010150</wp:posOffset>
            </wp:positionH>
            <wp:positionV relativeFrom="paragraph">
              <wp:posOffset>-504822</wp:posOffset>
            </wp:positionV>
            <wp:extent cx="866775" cy="857250"/>
            <wp:effectExtent b="0" l="0" r="0" t="0"/>
            <wp:wrapNone/>
            <wp:docPr descr="https://lh6.googleusercontent.com/Qj89GCquIpUgs1vL1Qt6Wo0MpbE-yEM6P-o4oLcH9MGwwS0mzyG-_Sb7Yypmh6fhTVgiNWLUKBHTyQje65vbmFzdl05MjrHjgz-gglzRojGkgDvLjJyM9A3lA0FxhIPXcmBuTwPia3WrP9ZupB76UXpJu-d9C1g2nNRv7Jk4vgPsIWqyoZnUE_GmyhpaJg" id="10" name="image1.jpg"/>
            <a:graphic>
              <a:graphicData uri="http://schemas.openxmlformats.org/drawingml/2006/picture">
                <pic:pic>
                  <pic:nvPicPr>
                    <pic:cNvPr descr="https://lh6.googleusercontent.com/Qj89GCquIpUgs1vL1Qt6Wo0MpbE-yEM6P-o4oLcH9MGwwS0mzyG-_Sb7Yypmh6fhTVgiNWLUKBHTyQje65vbmFzdl05MjrHjgz-gglzRojGkgDvLjJyM9A3lA0FxhIPXcmBuTwPia3WrP9ZupB76UXpJu-d9C1g2nNRv7Jk4vgPsIWqyoZnUE_GmyhpaJg" id="0" name="image1.jpg"/>
                    <pic:cNvPicPr preferRelativeResize="0"/>
                  </pic:nvPicPr>
                  <pic:blipFill>
                    <a:blip r:embed="rId8"/>
                    <a:srcRect b="0" l="0" r="0" t="0"/>
                    <a:stretch>
                      <a:fillRect/>
                    </a:stretch>
                  </pic:blipFill>
                  <pic:spPr>
                    <a:xfrm>
                      <a:off x="0" y="0"/>
                      <a:ext cx="866775" cy="857250"/>
                    </a:xfrm>
                    <a:prstGeom prst="rect"/>
                    <a:ln/>
                  </pic:spPr>
                </pic:pic>
              </a:graphicData>
            </a:graphic>
          </wp:anchor>
        </w:drawing>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rPr>
      </w:pPr>
      <w:r w:rsidDel="00000000" w:rsidR="00000000" w:rsidRPr="00000000">
        <w:rPr>
          <w:b w:val="1"/>
          <w:bCs w:val="1"/>
          <w:color w:val="000000"/>
          <w:sz w:val="32"/>
          <w:szCs w:val="32"/>
          <w:rtl w:val="0"/>
        </w:rPr>
        <w:t xml:space="preserve">St Hilda’s Moorland Federation</w:t>
      </w:r>
      <w:r w:rsidDel="00000000" w:rsidR="00000000" w:rsidRPr="00000000">
        <w:rPr>
          <w:rtl w:val="0"/>
        </w:rPr>
      </w:r>
    </w:p>
    <w:p w:rsidR="00000000" w:rsidDel="00000000" w:rsidP="00000000" w:rsidRDefault="00000000" w:rsidRPr="00000000" w14:paraId="00000005">
      <w:pPr>
        <w:spacing w:after="240" w:before="240" w:lineRule="auto"/>
        <w:jc w:val="center"/>
        <w:rPr>
          <w:rFonts w:ascii="Times New Roman" w:cs="Times New Roman" w:eastAsia="Times New Roman" w:hAnsi="Times New Roman"/>
        </w:rPr>
      </w:pPr>
      <w:r w:rsidDel="00000000" w:rsidR="00000000" w:rsidRPr="00000000">
        <w:rPr>
          <w:b w:val="1"/>
          <w:bCs w:val="1"/>
          <w:color w:val="000000"/>
          <w:sz w:val="30"/>
          <w:szCs w:val="30"/>
          <w:rtl w:val="0"/>
        </w:rPr>
        <w:t xml:space="preserve">Egton CE (VA) School and Danby CE (VA) School</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ind w:left="5040" w:hanging="5040"/>
        <w:jc w:val="center"/>
        <w:rPr>
          <w:rFonts w:ascii="Trebuchet MS" w:cs="Trebuchet MS" w:eastAsia="Trebuchet MS" w:hAnsi="Trebuchet MS"/>
          <w:b w:val="1"/>
          <w:bCs w:val="1"/>
          <w:color w:val="192550"/>
          <w:sz w:val="32"/>
          <w:szCs w:val="32"/>
        </w:rPr>
      </w:pPr>
      <w:r w:rsidDel="00000000" w:rsidR="00000000" w:rsidRPr="00000000">
        <w:rPr>
          <w:rFonts w:ascii="Trebuchet MS" w:cs="Trebuchet MS" w:eastAsia="Trebuchet MS" w:hAnsi="Trebuchet MS"/>
          <w:b w:val="1"/>
          <w:bCs w:val="1"/>
          <w:color w:val="192550"/>
          <w:sz w:val="32"/>
          <w:szCs w:val="32"/>
          <w:rtl w:val="0"/>
        </w:rPr>
        <w:t xml:space="preserve">Governors and Volunteers Privacy Notice v4</w:t>
      </w:r>
    </w:p>
    <w:p w:rsidR="00000000" w:rsidDel="00000000" w:rsidP="00000000" w:rsidRDefault="00000000" w:rsidRPr="00000000" w14:paraId="00000008">
      <w:pPr>
        <w:jc w:val="center"/>
        <w:rPr>
          <w:b w:val="1"/>
          <w:bCs w:val="1"/>
          <w:sz w:val="56"/>
          <w:szCs w:val="56"/>
        </w:rPr>
      </w:pPr>
      <w:r w:rsidDel="00000000" w:rsidR="00000000" w:rsidRPr="00000000">
        <w:rPr>
          <w:rtl w:val="0"/>
        </w:rPr>
      </w:r>
    </w:p>
    <w:tbl>
      <w:tblPr>
        <w:tblStyle w:val="Table1"/>
        <w:tblW w:w="76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12"/>
        <w:gridCol w:w="3538"/>
        <w:tblGridChange w:id="0">
          <w:tblGrid>
            <w:gridCol w:w="4112"/>
            <w:gridCol w:w="3538"/>
          </w:tblGrid>
        </w:tblGridChange>
      </w:tblGrid>
      <w:tr>
        <w:trPr>
          <w:cantSplit w:val="0"/>
          <w:tblHeader w:val="0"/>
        </w:trPr>
        <w:tc>
          <w:tcPr>
            <w:gridSpan w:val="2"/>
          </w:tcPr>
          <w:p w:rsidR="00000000" w:rsidDel="00000000" w:rsidP="00000000" w:rsidRDefault="00000000" w:rsidRPr="00000000" w14:paraId="00000009">
            <w:pPr>
              <w:rPr>
                <w:b w:val="1"/>
                <w:bCs w:val="1"/>
              </w:rPr>
            </w:pPr>
            <w:r w:rsidDel="00000000" w:rsidR="00000000" w:rsidRPr="00000000">
              <w:rPr>
                <w:rFonts w:ascii="Verdana" w:cs="Verdana" w:eastAsia="Verdana" w:hAnsi="Verdana"/>
                <w:b w:val="1"/>
                <w:bCs w:val="1"/>
                <w:rtl w:val="0"/>
              </w:rPr>
              <w:t xml:space="preserve">Document History</w:t>
            </w:r>
            <w:r w:rsidDel="00000000" w:rsidR="00000000" w:rsidRPr="00000000">
              <w:rPr>
                <w:rtl w:val="0"/>
              </w:rPr>
            </w:r>
          </w:p>
        </w:tc>
      </w:tr>
      <w:tr>
        <w:trPr>
          <w:cantSplit w:val="0"/>
          <w:tblHeader w:val="0"/>
        </w:trPr>
        <w:tc>
          <w:tcPr/>
          <w:p w:rsidR="00000000" w:rsidDel="00000000" w:rsidP="00000000" w:rsidRDefault="00000000" w:rsidRPr="00000000" w14:paraId="0000000B">
            <w:pPr>
              <w:rPr>
                <w:rFonts w:ascii="Verdana" w:cs="Verdana" w:eastAsia="Verdana" w:hAnsi="Verdana"/>
              </w:rPr>
            </w:pPr>
            <w:r w:rsidDel="00000000" w:rsidR="00000000" w:rsidRPr="00000000">
              <w:rPr>
                <w:rFonts w:ascii="Verdana" w:cs="Verdana" w:eastAsia="Verdana" w:hAnsi="Verdana"/>
                <w:rtl w:val="0"/>
              </w:rPr>
              <w:t xml:space="preserve">Version 3</w:t>
            </w:r>
          </w:p>
        </w:tc>
        <w:tc>
          <w:tcPr/>
          <w:p w:rsidR="00000000" w:rsidDel="00000000" w:rsidP="00000000" w:rsidRDefault="00000000" w:rsidRPr="00000000" w14:paraId="0000000C">
            <w:pPr>
              <w:rPr>
                <w:rFonts w:ascii="Verdana" w:cs="Verdana" w:eastAsia="Verdana" w:hAnsi="Verdana"/>
              </w:rPr>
            </w:pPr>
            <w:r w:rsidDel="00000000" w:rsidR="00000000" w:rsidRPr="00000000">
              <w:rPr>
                <w:rFonts w:ascii="Verdana" w:cs="Verdana" w:eastAsia="Verdana" w:hAnsi="Verdana"/>
                <w:rtl w:val="0"/>
              </w:rPr>
              <w:t xml:space="preserve">Spring 2024</w:t>
            </w:r>
          </w:p>
        </w:tc>
      </w:tr>
      <w:tr>
        <w:trPr>
          <w:cantSplit w:val="0"/>
          <w:tblHeader w:val="0"/>
        </w:trPr>
        <w:tc>
          <w:tcPr/>
          <w:p w:rsidR="00000000" w:rsidDel="00000000" w:rsidP="00000000" w:rsidRDefault="00000000" w:rsidRPr="00000000" w14:paraId="0000000D">
            <w:pPr>
              <w:rPr/>
            </w:pPr>
            <w:r w:rsidDel="00000000" w:rsidR="00000000" w:rsidRPr="00000000">
              <w:rPr>
                <w:rFonts w:ascii="Verdana" w:cs="Verdana" w:eastAsia="Verdana" w:hAnsi="Verdana"/>
                <w:rtl w:val="0"/>
              </w:rPr>
              <w:t xml:space="preserve">Version 4 Effective Date:</w:t>
            </w:r>
            <w:r w:rsidDel="00000000" w:rsidR="00000000" w:rsidRPr="00000000">
              <w:rPr>
                <w:rtl w:val="0"/>
              </w:rPr>
            </w:r>
          </w:p>
        </w:tc>
        <w:tc>
          <w:tcPr/>
          <w:p w:rsidR="00000000" w:rsidDel="00000000" w:rsidP="00000000" w:rsidRDefault="00000000" w:rsidRPr="00000000" w14:paraId="0000000E">
            <w:pPr>
              <w:rPr/>
            </w:pPr>
            <w:r w:rsidDel="00000000" w:rsidR="00000000" w:rsidRPr="00000000">
              <w:rPr>
                <w:rFonts w:ascii="Verdana" w:cs="Verdana" w:eastAsia="Verdana" w:hAnsi="Verdana"/>
                <w:rtl w:val="0"/>
              </w:rPr>
              <w:t xml:space="preserve">Spring 2026</w:t>
            </w:r>
            <w:r w:rsidDel="00000000" w:rsidR="00000000" w:rsidRPr="00000000">
              <w:rPr>
                <w:rtl w:val="0"/>
              </w:rPr>
            </w:r>
          </w:p>
        </w:tc>
      </w:tr>
      <w:tr>
        <w:trPr>
          <w:cantSplit w:val="0"/>
          <w:tblHeader w:val="0"/>
        </w:trPr>
        <w:tc>
          <w:tcPr/>
          <w:p w:rsidR="00000000" w:rsidDel="00000000" w:rsidP="00000000" w:rsidRDefault="00000000" w:rsidRPr="00000000" w14:paraId="0000000F">
            <w:pPr>
              <w:rPr/>
            </w:pPr>
            <w:r w:rsidDel="00000000" w:rsidR="00000000" w:rsidRPr="00000000">
              <w:rPr>
                <w:rFonts w:ascii="Verdana" w:cs="Verdana" w:eastAsia="Verdana" w:hAnsi="Verdana"/>
                <w:rtl w:val="0"/>
              </w:rPr>
              <w:t xml:space="preserve">Date Due for Review:</w:t>
            </w:r>
            <w:r w:rsidDel="00000000" w:rsidR="00000000" w:rsidRPr="00000000">
              <w:rPr>
                <w:rtl w:val="0"/>
              </w:rPr>
            </w:r>
          </w:p>
        </w:tc>
        <w:tc>
          <w:tcPr/>
          <w:p w:rsidR="00000000" w:rsidDel="00000000" w:rsidP="00000000" w:rsidRDefault="00000000" w:rsidRPr="00000000" w14:paraId="00000010">
            <w:pPr>
              <w:rPr/>
            </w:pPr>
            <w:r w:rsidDel="00000000" w:rsidR="00000000" w:rsidRPr="00000000">
              <w:rPr>
                <w:rFonts w:ascii="Verdana" w:cs="Verdana" w:eastAsia="Verdana" w:hAnsi="Verdana"/>
                <w:rtl w:val="0"/>
              </w:rPr>
              <w:t xml:space="preserve">Spring 2028</w:t>
            </w:r>
            <w:r w:rsidDel="00000000" w:rsidR="00000000" w:rsidRPr="00000000">
              <w:rPr>
                <w:rtl w:val="0"/>
              </w:rPr>
            </w:r>
          </w:p>
        </w:tc>
      </w:tr>
      <w:tr>
        <w:trPr>
          <w:cantSplit w:val="0"/>
          <w:tblHeader w:val="0"/>
        </w:trPr>
        <w:tc>
          <w:tcPr/>
          <w:p w:rsidR="00000000" w:rsidDel="00000000" w:rsidP="00000000" w:rsidRDefault="00000000" w:rsidRPr="00000000" w14:paraId="00000011">
            <w:pPr>
              <w:rPr/>
            </w:pPr>
            <w:r w:rsidDel="00000000" w:rsidR="00000000" w:rsidRPr="00000000">
              <w:rPr>
                <w:rFonts w:ascii="Verdana" w:cs="Verdana" w:eastAsia="Verdana" w:hAnsi="Verdana"/>
                <w:rtl w:val="0"/>
              </w:rPr>
              <w:t xml:space="preserve">Approval date:</w:t>
            </w:r>
            <w:r w:rsidDel="00000000" w:rsidR="00000000" w:rsidRPr="00000000">
              <w:rPr>
                <w:rtl w:val="0"/>
              </w:rPr>
            </w:r>
          </w:p>
        </w:tc>
        <w:tc>
          <w:tcPr/>
          <w:p w:rsidR="00000000" w:rsidDel="00000000" w:rsidP="00000000" w:rsidRDefault="00000000" w:rsidRPr="00000000" w14:paraId="00000012">
            <w:pPr>
              <w:rPr/>
            </w:pPr>
            <w:r w:rsidDel="00000000" w:rsidR="00000000" w:rsidRPr="00000000">
              <w:rPr>
                <w:rtl w:val="0"/>
              </w:rPr>
              <w:t xml:space="preserve">27th January 2026</w:t>
            </w:r>
          </w:p>
        </w:tc>
      </w:tr>
      <w:tr>
        <w:trPr>
          <w:cantSplit w:val="0"/>
          <w:tblHeader w:val="0"/>
        </w:trPr>
        <w:tc>
          <w:tcPr/>
          <w:p w:rsidR="00000000" w:rsidDel="00000000" w:rsidP="00000000" w:rsidRDefault="00000000" w:rsidRPr="00000000" w14:paraId="00000013">
            <w:pPr>
              <w:rPr/>
            </w:pPr>
            <w:r w:rsidDel="00000000" w:rsidR="00000000" w:rsidRPr="00000000">
              <w:rPr>
                <w:rFonts w:ascii="Verdana" w:cs="Verdana" w:eastAsia="Verdana" w:hAnsi="Verdana"/>
                <w:rtl w:val="0"/>
              </w:rPr>
              <w:t xml:space="preserve">Approved by:</w:t>
            </w:r>
            <w:r w:rsidDel="00000000" w:rsidR="00000000" w:rsidRPr="00000000">
              <w:rPr>
                <w:rtl w:val="0"/>
              </w:rPr>
            </w:r>
          </w:p>
        </w:tc>
        <w:tc>
          <w:tcPr/>
          <w:p w:rsidR="00000000" w:rsidDel="00000000" w:rsidP="00000000" w:rsidRDefault="00000000" w:rsidRPr="00000000" w14:paraId="00000014">
            <w:pPr>
              <w:rPr/>
            </w:pPr>
            <w:r w:rsidDel="00000000" w:rsidR="00000000" w:rsidRPr="00000000">
              <w:rPr>
                <w:rtl w:val="0"/>
              </w:rPr>
              <w:t xml:space="preserve">Governing Body</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Matthew White (Chair of Governors)</w:t>
            </w:r>
          </w:p>
        </w:tc>
      </w:tr>
    </w:tbl>
    <w:p w:rsidR="00000000" w:rsidDel="00000000" w:rsidP="00000000" w:rsidRDefault="00000000" w:rsidRPr="00000000" w14:paraId="00000017">
      <w:pPr>
        <w:ind w:left="5040" w:hanging="5040"/>
        <w:jc w:val="center"/>
        <w:rPr>
          <w:rFonts w:ascii="Verdana" w:cs="Verdana" w:eastAsia="Verdana" w:hAnsi="Verdana"/>
          <w:b w:val="1"/>
          <w:bCs w:val="1"/>
          <w:color w:val="ff0000"/>
          <w:sz w:val="22"/>
          <w:szCs w:val="22"/>
        </w:rPr>
      </w:pPr>
      <w:r w:rsidDel="00000000" w:rsidR="00000000" w:rsidRPr="00000000">
        <w:rPr>
          <w:rtl w:val="0"/>
        </w:rPr>
      </w:r>
    </w:p>
    <w:p w:rsidR="00000000" w:rsidDel="00000000" w:rsidP="00000000" w:rsidRDefault="00000000" w:rsidRPr="00000000" w14:paraId="00000018">
      <w:pPr>
        <w:spacing w:line="276" w:lineRule="auto"/>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19">
      <w:pPr>
        <w:spacing w:line="276"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This privacy notice has been written to inform </w:t>
      </w:r>
      <w:r w:rsidDel="00000000" w:rsidR="00000000" w:rsidRPr="00000000">
        <w:rPr>
          <w:rFonts w:ascii="Verdana" w:cs="Verdana" w:eastAsia="Verdana" w:hAnsi="Verdana"/>
          <w:sz w:val="22"/>
          <w:szCs w:val="22"/>
          <w:rtl w:val="0"/>
        </w:rPr>
        <w:t xml:space="preserve">governors, trustees, </w:t>
      </w:r>
      <w:r w:rsidDel="00000000" w:rsidR="00000000" w:rsidRPr="00000000">
        <w:rPr>
          <w:rFonts w:ascii="Verdana" w:cs="Verdana" w:eastAsia="Verdana" w:hAnsi="Verdana"/>
          <w:color w:val="000000"/>
          <w:sz w:val="22"/>
          <w:szCs w:val="22"/>
          <w:rtl w:val="0"/>
        </w:rPr>
        <w:t xml:space="preserve">and volunteers about how and why we process your personal data.</w:t>
      </w:r>
    </w:p>
    <w:p w:rsidR="00000000" w:rsidDel="00000000" w:rsidP="00000000" w:rsidRDefault="00000000" w:rsidRPr="00000000" w14:paraId="0000001A">
      <w:pPr>
        <w:tabs>
          <w:tab w:val="left" w:leader="none" w:pos="1608"/>
        </w:tabs>
        <w:spacing w:line="276" w:lineRule="auto"/>
        <w:rPr>
          <w:rFonts w:ascii="Verdana" w:cs="Verdana" w:eastAsia="Verdana" w:hAnsi="Verdana"/>
          <w:i w:val="1"/>
          <w:iCs w:val="1"/>
          <w:sz w:val="22"/>
          <w:szCs w:val="22"/>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Who are we?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tabs>
          <w:tab w:val="left" w:leader="none" w:pos="1608"/>
        </w:tabs>
        <w:spacing w:line="276" w:lineRule="auto"/>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Danby CE VA School and Egton CE VA School are part of the St Hilda’s Moorland Federation.  Each school in the Federation is a data controller as defined by the UK GDPR. We will only collect and use your personal data in ways that are compliant with data protection legislation. </w:t>
      </w:r>
    </w:p>
    <w:p w:rsidR="00000000" w:rsidDel="00000000" w:rsidP="00000000" w:rsidRDefault="00000000" w:rsidRPr="00000000" w14:paraId="0000001E">
      <w:pPr>
        <w:tabs>
          <w:tab w:val="left" w:leader="none" w:pos="1608"/>
        </w:tabs>
        <w:spacing w:line="276"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1F">
      <w:pPr>
        <w:tabs>
          <w:tab w:val="left" w:leader="none" w:pos="1608"/>
        </w:tabs>
        <w:spacing w:line="276" w:lineRule="auto"/>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We have appointed Veritau Ltd as our Data Protection Officer (DPO). The role of the DPO is to monitor our compliance with the UK GDPR and the Data Protection Act 2018 and advise on data protection issues. If you would like to discuss this privacy notice or our use of your data, please contact Veritau or the headteacher.</w:t>
      </w:r>
    </w:p>
    <w:p w:rsidR="00000000" w:rsidDel="00000000" w:rsidP="00000000" w:rsidRDefault="00000000" w:rsidRPr="00000000" w14:paraId="00000020">
      <w:pPr>
        <w:tabs>
          <w:tab w:val="left" w:leader="none" w:pos="1608"/>
        </w:tabs>
        <w:spacing w:line="276"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21">
      <w:pPr>
        <w:tabs>
          <w:tab w:val="left" w:leader="none" w:pos="1608"/>
        </w:tabs>
        <w:spacing w:line="276" w:lineRule="auto"/>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Veritau’s contact details are:</w:t>
      </w:r>
    </w:p>
    <w:p w:rsidR="00000000" w:rsidDel="00000000" w:rsidP="00000000" w:rsidRDefault="00000000" w:rsidRPr="00000000" w14:paraId="00000022">
      <w:pPr>
        <w:tabs>
          <w:tab w:val="left" w:leader="none" w:pos="1608"/>
        </w:tabs>
        <w:spacing w:line="276" w:lineRule="auto"/>
        <w:rPr>
          <w:rFonts w:ascii="Verdana" w:cs="Verdana" w:eastAsia="Verdana" w:hAnsi="Verdana"/>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wp:posOffset>
                </wp:positionH>
                <wp:positionV relativeFrom="paragraph">
                  <wp:posOffset>249554</wp:posOffset>
                </wp:positionV>
                <wp:extent cx="6049010" cy="1975485"/>
                <wp:effectExtent b="0" l="0" r="0" t="0"/>
                <wp:wrapSquare wrapText="bothSides" distB="0" distT="0" distL="114300" distR="114300"/>
                <wp:docPr id="8" name=""/>
                <a:graphic>
                  <a:graphicData uri="http://schemas.microsoft.com/office/word/2010/wordprocessingGroup">
                    <wpg:wgp>
                      <wpg:cNvGrpSpPr/>
                      <wpg:grpSpPr>
                        <a:xfrm>
                          <a:off x="2307200" y="2777950"/>
                          <a:ext cx="6049010" cy="1975485"/>
                          <a:chOff x="2307200" y="2777950"/>
                          <a:chExt cx="6077600" cy="2004100"/>
                        </a:xfrm>
                      </wpg:grpSpPr>
                      <wpg:grpSp>
                        <wpg:cNvGrpSpPr/>
                        <wpg:grpSpPr>
                          <a:xfrm>
                            <a:off x="2321495" y="2792258"/>
                            <a:ext cx="6049010" cy="1975485"/>
                            <a:chOff x="0" y="1"/>
                            <a:chExt cx="5702300" cy="2058479"/>
                          </a:xfrm>
                        </wpg:grpSpPr>
                        <wps:wsp>
                          <wps:cNvSpPr/>
                          <wps:cNvPr id="3" name="Shape 3"/>
                          <wps:spPr>
                            <a:xfrm>
                              <a:off x="0" y="1"/>
                              <a:ext cx="5702300" cy="2058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1"/>
                              <a:ext cx="5702300" cy="2058479"/>
                            </a:xfrm>
                            <a:prstGeom prst="rect">
                              <a:avLst/>
                            </a:prstGeom>
                            <a:solidFill>
                              <a:srgbClr val="FFFFFF"/>
                            </a:solidFill>
                            <a:ln cap="flat" cmpd="sng" w="28575">
                              <a:solidFill>
                                <a:schemeClr val="dk2"/>
                              </a:solidFill>
                              <a:prstDash val="solid"/>
                              <a:miter lim="800000"/>
                              <a:headEnd len="sm" w="sm" type="none"/>
                              <a:tailEnd len="sm" w="sm" type="none"/>
                            </a:ln>
                          </wps:spPr>
                          <wps:txbx>
                            <w:txbxContent>
                              <w:p w:rsidR="00000000" w:rsidDel="00000000" w:rsidP="00000000" w:rsidRDefault="00000000" w:rsidRPr="00000000">
                                <w:pPr>
                                  <w:spacing w:after="0" w:before="0" w:line="240"/>
                                  <w:ind w:left="170" w:right="0" w:firstLine="170"/>
                                  <w:jc w:val="left"/>
                                  <w:textDirection w:val="btLr"/>
                                </w:pPr>
                              </w:p>
                              <w:p w:rsidR="00000000" w:rsidDel="00000000" w:rsidP="00000000" w:rsidRDefault="00000000" w:rsidRPr="00000000">
                                <w:pPr>
                                  <w:spacing w:after="0" w:before="0" w:line="240"/>
                                  <w:ind w:left="170" w:right="0" w:firstLine="170"/>
                                  <w:jc w:val="left"/>
                                  <w:textDirection w:val="btLr"/>
                                </w:pPr>
                                <w:r w:rsidDel="00000000" w:rsidR="00000000" w:rsidRPr="00000000">
                                  <w:rPr>
                                    <w:rFonts w:ascii="Verdana" w:cs="Verdana" w:eastAsia="Verdana" w:hAnsi="Verdana"/>
                                    <w:b w:val="0"/>
                                    <w:i w:val="0"/>
                                    <w:smallCaps w:val="0"/>
                                    <w:strike w:val="0"/>
                                    <w:color w:val="000000"/>
                                    <w:sz w:val="22"/>
                                    <w:vertAlign w:val="baseline"/>
                                  </w:rPr>
                                </w:r>
                                <w:r w:rsidDel="00000000" w:rsidR="00000000" w:rsidRPr="00000000">
                                  <w:rPr>
                                    <w:rFonts w:ascii="Verdana" w:cs="Verdana" w:eastAsia="Verdana" w:hAnsi="Verdana"/>
                                    <w:b w:val="0"/>
                                    <w:i w:val="0"/>
                                    <w:smallCaps w:val="0"/>
                                    <w:strike w:val="0"/>
                                    <w:color w:val="000000"/>
                                    <w:sz w:val="22"/>
                                    <w:vertAlign w:val="baseline"/>
                                  </w:rPr>
                                  <w:t xml:space="preserve">Schools DPO Service </w:t>
                                </w:r>
                              </w:p>
                              <w:p w:rsidR="00000000" w:rsidDel="00000000" w:rsidP="00000000" w:rsidRDefault="00000000" w:rsidRPr="00000000">
                                <w:pPr>
                                  <w:spacing w:after="0" w:before="0" w:line="240"/>
                                  <w:ind w:left="170" w:right="0" w:firstLine="170"/>
                                  <w:jc w:val="left"/>
                                  <w:textDirection w:val="btLr"/>
                                </w:pPr>
                                <w:r w:rsidDel="00000000" w:rsidR="00000000" w:rsidRPr="00000000">
                                  <w:rPr>
                                    <w:rFonts w:ascii="Verdana" w:cs="Verdana" w:eastAsia="Verdana" w:hAnsi="Verdana"/>
                                    <w:b w:val="0"/>
                                    <w:i w:val="0"/>
                                    <w:smallCaps w:val="0"/>
                                    <w:strike w:val="0"/>
                                    <w:color w:val="000000"/>
                                    <w:sz w:val="22"/>
                                    <w:vertAlign w:val="baseline"/>
                                  </w:rPr>
                                </w:r>
                                <w:r w:rsidDel="00000000" w:rsidR="00000000" w:rsidRPr="00000000">
                                  <w:rPr>
                                    <w:rFonts w:ascii="Verdana" w:cs="Verdana" w:eastAsia="Verdana" w:hAnsi="Verdana"/>
                                    <w:b w:val="0"/>
                                    <w:i w:val="0"/>
                                    <w:smallCaps w:val="0"/>
                                    <w:strike w:val="0"/>
                                    <w:color w:val="000000"/>
                                    <w:sz w:val="22"/>
                                    <w:vertAlign w:val="baseline"/>
                                  </w:rPr>
                                  <w:t xml:space="preserve">Veritau</w:t>
                                </w:r>
                              </w:p>
                              <w:p w:rsidR="00000000" w:rsidDel="00000000" w:rsidP="00000000" w:rsidRDefault="00000000" w:rsidRPr="00000000">
                                <w:pPr>
                                  <w:spacing w:after="0" w:before="0" w:line="240"/>
                                  <w:ind w:left="170" w:right="0" w:firstLine="170"/>
                                  <w:jc w:val="left"/>
                                  <w:textDirection w:val="btLr"/>
                                </w:pPr>
                                <w:r w:rsidDel="00000000" w:rsidR="00000000" w:rsidRPr="00000000">
                                  <w:rPr>
                                    <w:rFonts w:ascii="Verdana" w:cs="Verdana" w:eastAsia="Verdana" w:hAnsi="Verdana"/>
                                    <w:b w:val="0"/>
                                    <w:i w:val="0"/>
                                    <w:smallCaps w:val="0"/>
                                    <w:strike w:val="0"/>
                                    <w:color w:val="000000"/>
                                    <w:sz w:val="22"/>
                                    <w:vertAlign w:val="baseline"/>
                                  </w:rPr>
                                </w:r>
                                <w:r w:rsidDel="00000000" w:rsidR="00000000" w:rsidRPr="00000000">
                                  <w:rPr>
                                    <w:rFonts w:ascii="Verdana" w:cs="Verdana" w:eastAsia="Verdana" w:hAnsi="Verdana"/>
                                    <w:b w:val="0"/>
                                    <w:i w:val="0"/>
                                    <w:smallCaps w:val="0"/>
                                    <w:strike w:val="0"/>
                                    <w:color w:val="000000"/>
                                    <w:sz w:val="22"/>
                                    <w:vertAlign w:val="baseline"/>
                                  </w:rPr>
                                  <w:t xml:space="preserve">West Offices</w:t>
                                </w:r>
                              </w:p>
                              <w:p w:rsidR="00000000" w:rsidDel="00000000" w:rsidP="00000000" w:rsidRDefault="00000000" w:rsidRPr="00000000">
                                <w:pPr>
                                  <w:spacing w:after="0" w:before="0" w:line="240"/>
                                  <w:ind w:left="170" w:right="0" w:firstLine="170"/>
                                  <w:jc w:val="left"/>
                                  <w:textDirection w:val="btLr"/>
                                </w:pPr>
                                <w:r w:rsidDel="00000000" w:rsidR="00000000" w:rsidRPr="00000000">
                                  <w:rPr>
                                    <w:rFonts w:ascii="Verdana" w:cs="Verdana" w:eastAsia="Verdana" w:hAnsi="Verdana"/>
                                    <w:b w:val="0"/>
                                    <w:i w:val="0"/>
                                    <w:smallCaps w:val="0"/>
                                    <w:strike w:val="0"/>
                                    <w:color w:val="000000"/>
                                    <w:sz w:val="22"/>
                                    <w:vertAlign w:val="baseline"/>
                                  </w:rPr>
                                </w:r>
                                <w:r w:rsidDel="00000000" w:rsidR="00000000" w:rsidRPr="00000000">
                                  <w:rPr>
                                    <w:rFonts w:ascii="Verdana" w:cs="Verdana" w:eastAsia="Verdana" w:hAnsi="Verdana"/>
                                    <w:b w:val="0"/>
                                    <w:i w:val="0"/>
                                    <w:smallCaps w:val="0"/>
                                    <w:strike w:val="0"/>
                                    <w:color w:val="000000"/>
                                    <w:sz w:val="22"/>
                                    <w:vertAlign w:val="baseline"/>
                                  </w:rPr>
                                  <w:t xml:space="preserve">Station Rise</w:t>
                                </w:r>
                              </w:p>
                              <w:p w:rsidR="00000000" w:rsidDel="00000000" w:rsidP="00000000" w:rsidRDefault="00000000" w:rsidRPr="00000000">
                                <w:pPr>
                                  <w:spacing w:after="0" w:before="0" w:line="240"/>
                                  <w:ind w:left="170" w:right="0" w:firstLine="170"/>
                                  <w:jc w:val="left"/>
                                  <w:textDirection w:val="btLr"/>
                                </w:pPr>
                                <w:r w:rsidDel="00000000" w:rsidR="00000000" w:rsidRPr="00000000">
                                  <w:rPr>
                                    <w:rFonts w:ascii="Verdana" w:cs="Verdana" w:eastAsia="Verdana" w:hAnsi="Verdana"/>
                                    <w:b w:val="0"/>
                                    <w:i w:val="0"/>
                                    <w:smallCaps w:val="0"/>
                                    <w:strike w:val="0"/>
                                    <w:color w:val="000000"/>
                                    <w:sz w:val="22"/>
                                    <w:vertAlign w:val="baseline"/>
                                  </w:rPr>
                                </w:r>
                                <w:r w:rsidDel="00000000" w:rsidR="00000000" w:rsidRPr="00000000">
                                  <w:rPr>
                                    <w:rFonts w:ascii="Verdana" w:cs="Verdana" w:eastAsia="Verdana" w:hAnsi="Verdana"/>
                                    <w:b w:val="0"/>
                                    <w:i w:val="0"/>
                                    <w:smallCaps w:val="0"/>
                                    <w:strike w:val="0"/>
                                    <w:color w:val="000000"/>
                                    <w:sz w:val="22"/>
                                    <w:vertAlign w:val="baseline"/>
                                  </w:rPr>
                                  <w:t xml:space="preserve">York</w:t>
                                </w:r>
                              </w:p>
                              <w:p w:rsidR="00000000" w:rsidDel="00000000" w:rsidP="00000000" w:rsidRDefault="00000000" w:rsidRPr="00000000">
                                <w:pPr>
                                  <w:spacing w:after="0" w:before="0" w:line="240"/>
                                  <w:ind w:left="170" w:right="0" w:firstLine="170"/>
                                  <w:jc w:val="left"/>
                                  <w:textDirection w:val="btLr"/>
                                </w:pPr>
                                <w:r w:rsidDel="00000000" w:rsidR="00000000" w:rsidRPr="00000000">
                                  <w:rPr>
                                    <w:rFonts w:ascii="Verdana" w:cs="Verdana" w:eastAsia="Verdana" w:hAnsi="Verdana"/>
                                    <w:b w:val="0"/>
                                    <w:i w:val="0"/>
                                    <w:smallCaps w:val="0"/>
                                    <w:strike w:val="0"/>
                                    <w:color w:val="000000"/>
                                    <w:sz w:val="22"/>
                                    <w:vertAlign w:val="baseline"/>
                                  </w:rPr>
                                </w:r>
                                <w:r w:rsidDel="00000000" w:rsidR="00000000" w:rsidRPr="00000000">
                                  <w:rPr>
                                    <w:rFonts w:ascii="Verdana" w:cs="Verdana" w:eastAsia="Verdana" w:hAnsi="Verdana"/>
                                    <w:b w:val="0"/>
                                    <w:i w:val="0"/>
                                    <w:smallCaps w:val="0"/>
                                    <w:strike w:val="0"/>
                                    <w:color w:val="000000"/>
                                    <w:sz w:val="22"/>
                                    <w:vertAlign w:val="baseline"/>
                                  </w:rPr>
                                  <w:t xml:space="preserve">North Yorkshire</w:t>
                                </w:r>
                              </w:p>
                              <w:p w:rsidR="00000000" w:rsidDel="00000000" w:rsidP="00000000" w:rsidRDefault="00000000" w:rsidRPr="00000000">
                                <w:pPr>
                                  <w:spacing w:after="0" w:before="0" w:line="240"/>
                                  <w:ind w:left="170" w:right="0" w:firstLine="170"/>
                                  <w:jc w:val="left"/>
                                  <w:textDirection w:val="btLr"/>
                                </w:pPr>
                                <w:r w:rsidDel="00000000" w:rsidR="00000000" w:rsidRPr="00000000">
                                  <w:rPr>
                                    <w:rFonts w:ascii="Verdana" w:cs="Verdana" w:eastAsia="Verdana" w:hAnsi="Verdana"/>
                                    <w:b w:val="0"/>
                                    <w:i w:val="0"/>
                                    <w:smallCaps w:val="0"/>
                                    <w:strike w:val="0"/>
                                    <w:color w:val="000000"/>
                                    <w:sz w:val="22"/>
                                    <w:vertAlign w:val="baseline"/>
                                  </w:rPr>
                                </w:r>
                                <w:r w:rsidDel="00000000" w:rsidR="00000000" w:rsidRPr="00000000">
                                  <w:rPr>
                                    <w:rFonts w:ascii="Verdana" w:cs="Verdana" w:eastAsia="Verdana" w:hAnsi="Verdana"/>
                                    <w:b w:val="0"/>
                                    <w:i w:val="0"/>
                                    <w:smallCaps w:val="0"/>
                                    <w:strike w:val="0"/>
                                    <w:color w:val="000000"/>
                                    <w:sz w:val="22"/>
                                    <w:vertAlign w:val="baseline"/>
                                  </w:rPr>
                                  <w:t xml:space="preserve">YO1 6GA</w:t>
                                </w:r>
                              </w:p>
                              <w:p w:rsidR="00000000" w:rsidDel="00000000" w:rsidP="00000000" w:rsidRDefault="00000000" w:rsidRPr="00000000">
                                <w:pPr>
                                  <w:spacing w:after="0" w:before="0" w:line="240"/>
                                  <w:ind w:left="170" w:right="0" w:firstLine="170"/>
                                  <w:jc w:val="left"/>
                                  <w:textDirection w:val="btLr"/>
                                </w:pPr>
                                <w:r w:rsidDel="00000000" w:rsidR="00000000" w:rsidRPr="00000000">
                                  <w:rPr>
                                    <w:rFonts w:ascii="Verdana" w:cs="Verdana" w:eastAsia="Verdana" w:hAnsi="Verdana"/>
                                    <w:b w:val="0"/>
                                    <w:i w:val="0"/>
                                    <w:smallCaps w:val="0"/>
                                    <w:strike w:val="0"/>
                                    <w:color w:val="000000"/>
                                    <w:sz w:val="22"/>
                                    <w:vertAlign w:val="baseline"/>
                                  </w:rPr>
                                </w:r>
                                <w:r w:rsidDel="00000000" w:rsidR="00000000" w:rsidRPr="00000000">
                                  <w:rPr>
                                    <w:rFonts w:ascii="Verdana" w:cs="Verdana" w:eastAsia="Verdana" w:hAnsi="Verdana"/>
                                    <w:b w:val="0"/>
                                    <w:i w:val="0"/>
                                    <w:smallCaps w:val="0"/>
                                    <w:strike w:val="0"/>
                                    <w:color w:val="0000ff"/>
                                    <w:sz w:val="22"/>
                                    <w:u w:val="single"/>
                                    <w:vertAlign w:val="baseline"/>
                                  </w:rPr>
                                  <w:t xml:space="preserve">schoolsdpo@veritau.co.uk</w:t>
                                </w:r>
                                <w:r w:rsidDel="00000000" w:rsidR="00000000" w:rsidRPr="00000000">
                                  <w:rPr>
                                    <w:rFonts w:ascii="Verdana" w:cs="Verdana" w:eastAsia="Verdana" w:hAnsi="Verdana"/>
                                    <w:b w:val="0"/>
                                    <w:i w:val="0"/>
                                    <w:smallCaps w:val="0"/>
                                    <w:strike w:val="0"/>
                                    <w:color w:val="000000"/>
                                    <w:sz w:val="22"/>
                                    <w:vertAlign w:val="baseline"/>
                                  </w:rPr>
                                  <w:t xml:space="preserve"> // 01904 554025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0"/>
                                    <w:i w:val="0"/>
                                    <w:smallCaps w:val="0"/>
                                    <w:strike w:val="0"/>
                                    <w:color w:val="000000"/>
                                    <w:sz w:val="22"/>
                                    <w:vertAlign w:val="baseline"/>
                                  </w:rPr>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-634</wp:posOffset>
                </wp:positionH>
                <wp:positionV relativeFrom="paragraph">
                  <wp:posOffset>249554</wp:posOffset>
                </wp:positionV>
                <wp:extent cx="6049010" cy="1975485"/>
                <wp:effectExtent b="0" l="0" r="0" t="0"/>
                <wp:wrapSquare wrapText="bothSides" distB="0" distT="0" distL="114300" distR="114300"/>
                <wp:docPr id="8"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049010" cy="1975485"/>
                        </a:xfrm>
                        <a:prstGeom prst="rect"/>
                        <a:ln/>
                      </pic:spPr>
                    </pic:pic>
                  </a:graphicData>
                </a:graphic>
              </wp:anchor>
            </w:drawing>
          </mc:Fallback>
        </mc:AlternateConten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bookmarkStart w:colFirst="0" w:colLast="0" w:name="_heading=h.atrw8e16l3fm" w:id="1"/>
      <w:bookmarkEnd w:id="1"/>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What personal information do we collect?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spacing w:line="276"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The personal data we collect about you includes:</w:t>
      </w:r>
    </w:p>
    <w:p w:rsidR="00000000" w:rsidDel="00000000" w:rsidP="00000000" w:rsidRDefault="00000000" w:rsidRPr="00000000" w14:paraId="00000027">
      <w:pPr>
        <w:spacing w:line="276" w:lineRule="auto"/>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Personal identifiers, including your name, address and contact details.</w:t>
      </w:r>
    </w:p>
    <w:p w:rsidR="00000000" w:rsidDel="00000000" w:rsidP="00000000" w:rsidRDefault="00000000" w:rsidRPr="00000000" w14:paraId="000000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Information relating to your particular role, i.e. parent governor, community governor, etc.</w:t>
      </w:r>
    </w:p>
    <w:p w:rsidR="00000000" w:rsidDel="00000000" w:rsidP="00000000" w:rsidRDefault="00000000" w:rsidRPr="00000000" w14:paraId="0000002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Information about the history of your appointment.</w:t>
      </w:r>
    </w:p>
    <w:p w:rsidR="00000000" w:rsidDel="00000000" w:rsidP="00000000" w:rsidRDefault="00000000" w:rsidRPr="00000000" w14:paraId="000000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Your business and/or financial interests, where applicable.</w:t>
      </w:r>
    </w:p>
    <w:p w:rsidR="00000000" w:rsidDel="00000000" w:rsidP="00000000" w:rsidRDefault="00000000" w:rsidRPr="00000000" w14:paraId="0000002C">
      <w:pPr>
        <w:numPr>
          <w:ilvl w:val="0"/>
          <w:numId w:val="6"/>
        </w:numPr>
        <w:spacing w:line="276" w:lineRule="auto"/>
        <w:ind w:left="567" w:hanging="357"/>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Relevant criminal history data, including your DBS check, where applicable.</w:t>
      </w:r>
    </w:p>
    <w:p w:rsidR="00000000" w:rsidDel="00000000" w:rsidP="00000000" w:rsidRDefault="00000000" w:rsidRPr="00000000" w14:paraId="0000002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Relevant skills, expertise and qualifications.</w:t>
      </w:r>
    </w:p>
    <w:p w:rsidR="00000000" w:rsidDel="00000000" w:rsidP="00000000" w:rsidRDefault="00000000" w:rsidRPr="00000000" w14:paraId="000000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References you have provided.</w:t>
      </w:r>
    </w:p>
    <w:p w:rsidR="00000000" w:rsidDel="00000000" w:rsidP="00000000" w:rsidRDefault="00000000" w:rsidRPr="00000000" w14:paraId="000000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Information about any health condition or disability you may disclose.</w:t>
      </w:r>
    </w:p>
    <w:p w:rsidR="00000000" w:rsidDel="00000000" w:rsidP="00000000" w:rsidRDefault="00000000" w:rsidRPr="00000000" w14:paraId="000000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36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Photographs or video images of you.</w:t>
      </w:r>
    </w:p>
    <w:p w:rsidR="00000000" w:rsidDel="00000000" w:rsidP="00000000" w:rsidRDefault="00000000" w:rsidRPr="00000000" w14:paraId="000000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Records of communications and interactions we have with you.</w:t>
      </w:r>
    </w:p>
    <w:p w:rsidR="00000000" w:rsidDel="00000000" w:rsidP="00000000" w:rsidRDefault="00000000" w:rsidRPr="00000000" w14:paraId="0000003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Equality monitoring information, such as your ethnicity, religious beliefs and gender.</w:t>
      </w:r>
    </w:p>
    <w:p w:rsidR="00000000" w:rsidDel="00000000" w:rsidP="00000000" w:rsidRDefault="00000000" w:rsidRPr="00000000" w14:paraId="0000003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E-monitoring and filtering information about your use of our network and IT systems.</w:t>
      </w:r>
    </w:p>
    <w:p w:rsidR="00000000" w:rsidDel="00000000" w:rsidP="00000000" w:rsidRDefault="00000000" w:rsidRPr="00000000" w14:paraId="00000034">
      <w:pPr>
        <w:spacing w:line="276"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bookmarkStart w:colFirst="0" w:colLast="0" w:name="_heading=h.9kbs2eatk4eq" w:id="2"/>
      <w:bookmarkEnd w:id="2"/>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Why do we collect your personal information?</w:t>
      </w:r>
    </w:p>
    <w:p w:rsidR="00000000" w:rsidDel="00000000" w:rsidP="00000000" w:rsidRDefault="00000000" w:rsidRPr="00000000" w14:paraId="00000036">
      <w:pPr>
        <w:spacing w:line="276"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37">
      <w:pPr>
        <w:spacing w:line="276"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We process your information for the purposes outlined below:</w:t>
      </w:r>
    </w:p>
    <w:p w:rsidR="00000000" w:rsidDel="00000000" w:rsidP="00000000" w:rsidRDefault="00000000" w:rsidRPr="00000000" w14:paraId="00000038">
      <w:pPr>
        <w:spacing w:line="276" w:lineRule="auto"/>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39">
      <w:pPr>
        <w:numPr>
          <w:ilvl w:val="0"/>
          <w:numId w:val="7"/>
        </w:numPr>
        <w:spacing w:line="276" w:lineRule="auto"/>
        <w:ind w:left="567" w:hanging="357"/>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To establish and maintain effective governance. </w:t>
      </w:r>
    </w:p>
    <w:p w:rsidR="00000000" w:rsidDel="00000000" w:rsidP="00000000" w:rsidRDefault="00000000" w:rsidRPr="00000000" w14:paraId="0000003A">
      <w:pPr>
        <w:numPr>
          <w:ilvl w:val="0"/>
          <w:numId w:val="7"/>
        </w:numPr>
        <w:spacing w:line="276" w:lineRule="auto"/>
        <w:ind w:left="567" w:hanging="357"/>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To </w:t>
      </w:r>
      <w:r w:rsidDel="00000000" w:rsidR="00000000" w:rsidRPr="00000000">
        <w:rPr>
          <w:rFonts w:ascii="Verdana" w:cs="Verdana" w:eastAsia="Verdana" w:hAnsi="Verdana"/>
          <w:sz w:val="22"/>
          <w:szCs w:val="22"/>
          <w:rtl w:val="0"/>
        </w:rPr>
        <w:t xml:space="preserve">meet our safeguarding and health and safety obligations. </w:t>
      </w:r>
      <w:r w:rsidDel="00000000" w:rsidR="00000000" w:rsidRPr="00000000">
        <w:rPr>
          <w:rtl w:val="0"/>
        </w:rPr>
      </w:r>
    </w:p>
    <w:p w:rsidR="00000000" w:rsidDel="00000000" w:rsidP="00000000" w:rsidRDefault="00000000" w:rsidRPr="00000000" w14:paraId="0000003B">
      <w:pPr>
        <w:numPr>
          <w:ilvl w:val="0"/>
          <w:numId w:val="7"/>
        </w:numPr>
        <w:spacing w:line="276" w:lineRule="auto"/>
        <w:ind w:left="567" w:hanging="357"/>
        <w:rPr>
          <w:rFonts w:ascii="Verdana" w:cs="Verdana" w:eastAsia="Verdana" w:hAnsi="Verdana"/>
          <w:color w:val="000000"/>
          <w:sz w:val="22"/>
          <w:szCs w:val="22"/>
        </w:rPr>
      </w:pPr>
      <w:r w:rsidDel="00000000" w:rsidR="00000000" w:rsidRPr="00000000">
        <w:rPr>
          <w:rFonts w:ascii="Verdana" w:cs="Verdana" w:eastAsia="Verdana" w:hAnsi="Verdana"/>
          <w:sz w:val="22"/>
          <w:szCs w:val="22"/>
          <w:rtl w:val="0"/>
        </w:rPr>
        <w:t xml:space="preserve">To meet statutory obligations for publishing and sharing governor and trustee details.</w:t>
      </w:r>
      <w:r w:rsidDel="00000000" w:rsidR="00000000" w:rsidRPr="00000000">
        <w:rPr>
          <w:rtl w:val="0"/>
        </w:rPr>
      </w:r>
    </w:p>
    <w:p w:rsidR="00000000" w:rsidDel="00000000" w:rsidP="00000000" w:rsidRDefault="00000000" w:rsidRPr="00000000" w14:paraId="0000003C">
      <w:pPr>
        <w:numPr>
          <w:ilvl w:val="0"/>
          <w:numId w:val="7"/>
        </w:numPr>
        <w:spacing w:line="276" w:lineRule="auto"/>
        <w:ind w:left="567" w:hanging="357"/>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To monitor and manage skills, training, and personal development.</w:t>
      </w:r>
    </w:p>
    <w:p w:rsidR="00000000" w:rsidDel="00000000" w:rsidP="00000000" w:rsidRDefault="00000000" w:rsidRPr="00000000" w14:paraId="0000003D">
      <w:pPr>
        <w:numPr>
          <w:ilvl w:val="0"/>
          <w:numId w:val="7"/>
        </w:numPr>
        <w:spacing w:line="276" w:lineRule="auto"/>
        <w:ind w:left="567" w:hanging="357"/>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To make any reasonable adjustments you may need in relation to a health condition or disability.</w:t>
      </w:r>
    </w:p>
    <w:p w:rsidR="00000000" w:rsidDel="00000000" w:rsidP="00000000" w:rsidRDefault="00000000" w:rsidRPr="00000000" w14:paraId="0000003E">
      <w:pPr>
        <w:numPr>
          <w:ilvl w:val="0"/>
          <w:numId w:val="7"/>
        </w:numPr>
        <w:spacing w:line="276" w:lineRule="auto"/>
        <w:ind w:left="567" w:hanging="357"/>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To promote the school, including in newsletters, on the school website, and social media platforms.</w:t>
      </w:r>
    </w:p>
    <w:p w:rsidR="00000000" w:rsidDel="00000000" w:rsidP="00000000" w:rsidRDefault="00000000" w:rsidRPr="00000000" w14:paraId="0000003F">
      <w:pPr>
        <w:numPr>
          <w:ilvl w:val="0"/>
          <w:numId w:val="7"/>
        </w:numPr>
        <w:spacing w:line="276" w:lineRule="auto"/>
        <w:ind w:left="567" w:hanging="357"/>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To monitor and inform our policies on equality and diversity. </w:t>
      </w:r>
    </w:p>
    <w:p w:rsidR="00000000" w:rsidDel="00000000" w:rsidP="00000000" w:rsidRDefault="00000000" w:rsidRPr="00000000" w14:paraId="00000040">
      <w:pPr>
        <w:spacing w:line="276" w:lineRule="auto"/>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41">
      <w:pPr>
        <w:spacing w:line="276" w:lineRule="auto"/>
        <w:rPr>
          <w:rFonts w:ascii="Verdana" w:cs="Verdana" w:eastAsia="Verdana" w:hAnsi="Verdana"/>
          <w:b w:val="1"/>
          <w:bCs w:val="1"/>
          <w:color w:val="000000"/>
          <w:sz w:val="22"/>
          <w:szCs w:val="22"/>
        </w:rPr>
      </w:pPr>
      <w:r w:rsidDel="00000000" w:rsidR="00000000" w:rsidRPr="00000000">
        <w:rPr>
          <w:rFonts w:ascii="Verdana" w:cs="Verdana" w:eastAsia="Verdana" w:hAnsi="Verdana"/>
          <w:b w:val="1"/>
          <w:bCs w:val="1"/>
          <w:color w:val="000000"/>
          <w:sz w:val="22"/>
          <w:szCs w:val="22"/>
          <w:rtl w:val="0"/>
        </w:rPr>
        <w:t xml:space="preserve">What is our lawful basis for processing your information?</w:t>
      </w:r>
    </w:p>
    <w:p w:rsidR="00000000" w:rsidDel="00000000" w:rsidP="00000000" w:rsidRDefault="00000000" w:rsidRPr="00000000" w14:paraId="00000042">
      <w:pPr>
        <w:spacing w:line="276" w:lineRule="auto"/>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43">
      <w:pPr>
        <w:spacing w:line="276"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Under the UK GDPR, it is essential to have a lawful basis when processing personal information. We normally rely on the following lawful bases:</w:t>
      </w:r>
    </w:p>
    <w:p w:rsidR="00000000" w:rsidDel="00000000" w:rsidP="00000000" w:rsidRDefault="00000000" w:rsidRPr="00000000" w14:paraId="00000044">
      <w:pPr>
        <w:spacing w:line="276" w:lineRule="auto"/>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36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Article 6(1)(c) - legal obligation</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36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Article 6(1)(e) - public task</w:t>
      </w:r>
    </w:p>
    <w:p w:rsidR="00000000" w:rsidDel="00000000" w:rsidP="00000000" w:rsidRDefault="00000000" w:rsidRPr="00000000" w14:paraId="00000047">
      <w:pPr>
        <w:spacing w:line="276" w:lineRule="auto"/>
        <w:rPr>
          <w:rFonts w:ascii="Verdana" w:cs="Verdana" w:eastAsia="Verdana" w:hAnsi="Verdana"/>
          <w:color w:val="ff0000"/>
          <w:sz w:val="22"/>
          <w:szCs w:val="22"/>
        </w:rPr>
      </w:pPr>
      <w:r w:rsidDel="00000000" w:rsidR="00000000" w:rsidRPr="00000000">
        <w:rPr>
          <w:rtl w:val="0"/>
        </w:rPr>
      </w:r>
    </w:p>
    <w:p w:rsidR="00000000" w:rsidDel="00000000" w:rsidP="00000000" w:rsidRDefault="00000000" w:rsidRPr="00000000" w14:paraId="00000048">
      <w:pPr>
        <w:spacing w:line="276" w:lineRule="auto"/>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There may be occasions where our processing is not covered by one of the legal bases above. In that case, we may rely on Article 6(1)(f) - legitimate interests. We only rely on legitimate interests when we are using your data in ways you would reasonably expect. </w:t>
      </w:r>
    </w:p>
    <w:p w:rsidR="00000000" w:rsidDel="00000000" w:rsidP="00000000" w:rsidRDefault="00000000" w:rsidRPr="00000000" w14:paraId="00000049">
      <w:pPr>
        <w:spacing w:line="276" w:lineRule="auto"/>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4A">
      <w:pPr>
        <w:spacing w:line="276" w:lineRule="auto"/>
        <w:rPr>
          <w:rFonts w:ascii="Verdana" w:cs="Verdana" w:eastAsia="Verdana" w:hAnsi="Verdana"/>
          <w:sz w:val="22"/>
          <w:szCs w:val="22"/>
        </w:rPr>
      </w:pPr>
      <w:bookmarkStart w:colFirst="0" w:colLast="0" w:name="_heading=h.vlq4wswwr9sk" w:id="3"/>
      <w:bookmarkEnd w:id="3"/>
      <w:r w:rsidDel="00000000" w:rsidR="00000000" w:rsidRPr="00000000">
        <w:rPr>
          <w:rFonts w:ascii="Verdana" w:cs="Verdana" w:eastAsia="Verdana" w:hAnsi="Verdana"/>
          <w:sz w:val="22"/>
          <w:szCs w:val="22"/>
          <w:rtl w:val="0"/>
        </w:rPr>
        <w:t xml:space="preserve">If we share your information in a health emergency, we may rely on the lawful basis of Article 6(1)(d) – vital interests.</w:t>
      </w:r>
    </w:p>
    <w:p w:rsidR="00000000" w:rsidDel="00000000" w:rsidP="00000000" w:rsidRDefault="00000000" w:rsidRPr="00000000" w14:paraId="0000004B">
      <w:pPr>
        <w:spacing w:line="276" w:lineRule="auto"/>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4C">
      <w:pPr>
        <w:spacing w:line="276" w:lineRule="auto"/>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For the processing of personal data relating to criminal convictions and offences, processing meets Schedule 1, Part 2 of the Data Protection Act 2018 as below:</w:t>
      </w:r>
    </w:p>
    <w:p w:rsidR="00000000" w:rsidDel="00000000" w:rsidP="00000000" w:rsidRDefault="00000000" w:rsidRPr="00000000" w14:paraId="0000004D">
      <w:pPr>
        <w:spacing w:line="276"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567" w:right="0" w:hanging="36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(10) Preventing or detecting unlawful acts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spacing w:line="276"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Some of the information we collect about you is classed as special category data under the UK GDPR. The additional conditions that allow for processing this data are:</w:t>
      </w:r>
    </w:p>
    <w:p w:rsidR="00000000" w:rsidDel="00000000" w:rsidP="00000000" w:rsidRDefault="00000000" w:rsidRPr="00000000" w14:paraId="00000051">
      <w:pPr>
        <w:spacing w:line="276" w:lineRule="auto"/>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567" w:right="0" w:hanging="36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Article 9(2)(g) - reasons of substantial public interest</w:t>
      </w:r>
    </w:p>
    <w:p w:rsidR="00000000" w:rsidDel="00000000" w:rsidP="00000000" w:rsidRDefault="00000000" w:rsidRPr="00000000" w14:paraId="00000053">
      <w:pPr>
        <w:spacing w:line="276"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54">
      <w:pPr>
        <w:spacing w:line="276" w:lineRule="auto"/>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 applicable substantial public interest conditions in Schedule 1 of the Data Protection Act 2018 are:</w:t>
      </w:r>
    </w:p>
    <w:p w:rsidR="00000000" w:rsidDel="00000000" w:rsidP="00000000" w:rsidRDefault="00000000" w:rsidRPr="00000000" w14:paraId="00000055">
      <w:pPr>
        <w:spacing w:line="276"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67" w:right="0" w:hanging="36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Condition 6 - statutory and government purposes</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67" w:right="0" w:hanging="36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Condition 8 – equality of opportunity or treatment</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67" w:right="0" w:hanging="36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Condition 10 - preventing or detecting unlawful acts</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67" w:right="0" w:hanging="36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Condition 16 - support for individuals with a particular disability or medical condition</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67" w:right="0" w:hanging="36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Condition 18 - safeguarding of children and vulnerable people</w:t>
      </w:r>
    </w:p>
    <w:p w:rsidR="00000000" w:rsidDel="00000000" w:rsidP="00000000" w:rsidRDefault="00000000" w:rsidRPr="00000000" w14:paraId="0000005B">
      <w:pPr>
        <w:spacing w:line="276" w:lineRule="auto"/>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5C">
      <w:pPr>
        <w:spacing w:line="276" w:lineRule="auto"/>
        <w:rPr>
          <w:rFonts w:ascii="Verdana" w:cs="Verdana" w:eastAsia="Verdana" w:hAnsi="Verdana"/>
          <w:color w:val="000000"/>
          <w:sz w:val="22"/>
          <w:szCs w:val="22"/>
        </w:rPr>
      </w:pPr>
      <w:bookmarkStart w:colFirst="0" w:colLast="0" w:name="_heading=h.q4sw13loiyxx" w:id="4"/>
      <w:bookmarkEnd w:id="4"/>
      <w:r w:rsidDel="00000000" w:rsidR="00000000" w:rsidRPr="00000000">
        <w:rPr>
          <w:rFonts w:ascii="Verdana" w:cs="Verdana" w:eastAsia="Verdana" w:hAnsi="Verdana"/>
          <w:color w:val="000000"/>
          <w:sz w:val="22"/>
          <w:szCs w:val="22"/>
          <w:rtl w:val="0"/>
        </w:rPr>
        <w:t xml:space="preserve">If we share your information in a health emergency, we may rely on the additional condition of Article 9(2)(c) – vital interests.</w:t>
      </w:r>
    </w:p>
    <w:p w:rsidR="00000000" w:rsidDel="00000000" w:rsidP="00000000" w:rsidRDefault="00000000" w:rsidRPr="00000000" w14:paraId="0000005D">
      <w:pPr>
        <w:spacing w:line="276" w:lineRule="auto"/>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Who do we obtain your information from?</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We normally receive this information directly from you, for example via documents and other records and information supplied by you in the course of your application for the role or a period of volunteering.  However, we may also receive some information from the following third parties:</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567" w:right="0" w:hanging="36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Disclosure and Barring Service (DBS).</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567" w:right="0" w:hanging="36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Local Authority.</w:t>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567" w:right="0" w:hanging="36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Referees you have provided.</w:t>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567" w:right="0" w:hanging="36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Universities or Colleges, for placement and work experience students.</w:t>
      </w:r>
    </w:p>
    <w:p w:rsidR="00000000" w:rsidDel="00000000" w:rsidP="00000000" w:rsidRDefault="00000000" w:rsidRPr="00000000" w14:paraId="000000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567" w:right="0" w:hanging="36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Governor support services, if applicable.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Who do we share your personal data with?</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spacing w:line="276" w:lineRule="auto"/>
        <w:rPr>
          <w:rFonts w:ascii="Verdana" w:cs="Verdana" w:eastAsia="Verdana" w:hAnsi="Verdana"/>
          <w:b w:val="1"/>
          <w:bCs w:val="1"/>
          <w:sz w:val="22"/>
          <w:szCs w:val="22"/>
        </w:rPr>
      </w:pPr>
      <w:r w:rsidDel="00000000" w:rsidR="00000000" w:rsidRPr="00000000">
        <w:rPr>
          <w:rFonts w:ascii="Verdana" w:cs="Verdana" w:eastAsia="Verdana" w:hAnsi="Verdana"/>
          <w:sz w:val="22"/>
          <w:szCs w:val="22"/>
          <w:rtl w:val="0"/>
        </w:rPr>
        <w:t xml:space="preserve">We may share your information with the following organisations</w:t>
      </w:r>
      <w:r w:rsidDel="00000000" w:rsidR="00000000" w:rsidRPr="00000000">
        <w:rPr>
          <w:rFonts w:ascii="Verdana" w:cs="Verdana" w:eastAsia="Verdana" w:hAnsi="Verdana"/>
          <w:b w:val="1"/>
          <w:bCs w:val="1"/>
          <w:sz w:val="22"/>
          <w:szCs w:val="22"/>
          <w:rtl w:val="0"/>
        </w:rPr>
        <w:t xml:space="preserve">:</w:t>
      </w:r>
    </w:p>
    <w:p w:rsidR="00000000" w:rsidDel="00000000" w:rsidP="00000000" w:rsidRDefault="00000000" w:rsidRPr="00000000" w14:paraId="0000006B">
      <w:pPr>
        <w:spacing w:line="276" w:lineRule="auto"/>
        <w:rPr>
          <w:rFonts w:ascii="Verdana" w:cs="Verdana" w:eastAsia="Verdana" w:hAnsi="Verdana"/>
          <w:b w:val="1"/>
          <w:bCs w:val="1"/>
          <w:sz w:val="22"/>
          <w:szCs w:val="22"/>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567"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Department for Education (DfE).</w:t>
      </w:r>
    </w:p>
    <w:p w:rsidR="00000000" w:rsidDel="00000000" w:rsidP="00000000" w:rsidRDefault="00000000" w:rsidRPr="00000000" w14:paraId="0000006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567"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Disclosure and Barring Service (DBS). </w:t>
      </w:r>
    </w:p>
    <w:p w:rsidR="00000000" w:rsidDel="00000000" w:rsidP="00000000" w:rsidRDefault="00000000" w:rsidRPr="00000000" w14:paraId="0000006E">
      <w:pPr>
        <w:numPr>
          <w:ilvl w:val="0"/>
          <w:numId w:val="8"/>
        </w:numPr>
        <w:spacing w:line="276" w:lineRule="auto"/>
        <w:ind w:left="567" w:hanging="357"/>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Any relevant funding authority.</w:t>
      </w:r>
    </w:p>
    <w:p w:rsidR="00000000" w:rsidDel="00000000" w:rsidP="00000000" w:rsidRDefault="00000000" w:rsidRPr="00000000" w14:paraId="0000006F">
      <w:pPr>
        <w:numPr>
          <w:ilvl w:val="0"/>
          <w:numId w:val="8"/>
        </w:numPr>
        <w:spacing w:line="276" w:lineRule="auto"/>
        <w:ind w:left="567" w:hanging="357"/>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Our IT application providers, where relevant to your role.</w:t>
      </w:r>
    </w:p>
    <w:p w:rsidR="00000000" w:rsidDel="00000000" w:rsidP="00000000" w:rsidRDefault="00000000" w:rsidRPr="00000000" w14:paraId="00000070">
      <w:pPr>
        <w:numPr>
          <w:ilvl w:val="0"/>
          <w:numId w:val="8"/>
        </w:numPr>
        <w:spacing w:line="276" w:lineRule="auto"/>
        <w:ind w:left="567" w:hanging="357"/>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Universities or Colleges, for placement and work experience students.</w:t>
      </w:r>
    </w:p>
    <w:p w:rsidR="00000000" w:rsidDel="00000000" w:rsidP="00000000" w:rsidRDefault="00000000" w:rsidRPr="00000000" w14:paraId="00000071">
      <w:pPr>
        <w:numPr>
          <w:ilvl w:val="0"/>
          <w:numId w:val="8"/>
        </w:numPr>
        <w:spacing w:line="276" w:lineRule="auto"/>
        <w:ind w:left="567" w:hanging="357"/>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Emergency services, where required in a health emergency, including a mental health emergency.</w:t>
      </w:r>
    </w:p>
    <w:p w:rsidR="00000000" w:rsidDel="00000000" w:rsidP="00000000" w:rsidRDefault="00000000" w:rsidRPr="00000000" w14:paraId="00000072">
      <w:pPr>
        <w:numPr>
          <w:ilvl w:val="0"/>
          <w:numId w:val="8"/>
        </w:numPr>
        <w:spacing w:line="276" w:lineRule="auto"/>
        <w:ind w:left="567" w:hanging="357"/>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Local Authority.</w:t>
      </w:r>
    </w:p>
    <w:p w:rsidR="00000000" w:rsidDel="00000000" w:rsidP="00000000" w:rsidRDefault="00000000" w:rsidRPr="00000000" w14:paraId="00000073">
      <w:pPr>
        <w:numPr>
          <w:ilvl w:val="0"/>
          <w:numId w:val="8"/>
        </w:numPr>
        <w:spacing w:line="276" w:lineRule="auto"/>
        <w:ind w:left="567" w:hanging="357"/>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Governor support services.</w:t>
      </w:r>
    </w:p>
    <w:p w:rsidR="00000000" w:rsidDel="00000000" w:rsidP="00000000" w:rsidRDefault="00000000" w:rsidRPr="00000000" w14:paraId="00000074">
      <w:pPr>
        <w:numPr>
          <w:ilvl w:val="0"/>
          <w:numId w:val="8"/>
        </w:numPr>
        <w:spacing w:line="276" w:lineRule="auto"/>
        <w:ind w:left="567" w:hanging="357"/>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We may share information across the schools within our federation.</w:t>
      </w:r>
    </w:p>
    <w:p w:rsidR="00000000" w:rsidDel="00000000" w:rsidP="00000000" w:rsidRDefault="00000000" w:rsidRPr="00000000" w14:paraId="00000075">
      <w:pPr>
        <w:spacing w:line="276" w:lineRule="auto"/>
        <w:ind w:left="567" w:firstLine="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76">
      <w:pPr>
        <w:widowControl w:val="0"/>
        <w:spacing w:line="276" w:lineRule="auto"/>
        <w:rPr>
          <w:rFonts w:ascii="Verdana" w:cs="Verdana" w:eastAsia="Verdana" w:hAnsi="Verdana"/>
          <w:sz w:val="22"/>
          <w:szCs w:val="22"/>
        </w:rPr>
      </w:pPr>
      <w:bookmarkStart w:colFirst="0" w:colLast="0" w:name="_heading=h.7g024hafgkib" w:id="5"/>
      <w:bookmarkEnd w:id="5"/>
      <w:r w:rsidDel="00000000" w:rsidR="00000000" w:rsidRPr="00000000">
        <w:rPr>
          <w:rFonts w:ascii="Verdana" w:cs="Verdana" w:eastAsia="Verdana" w:hAnsi="Verdana"/>
          <w:sz w:val="22"/>
          <w:szCs w:val="22"/>
          <w:rtl w:val="0"/>
        </w:rPr>
        <w:t xml:space="preserve">We may also share information with other third parties where there is a lawful basis to do so. For example, we sometimes share information with the police for crime detection or prevention.</w:t>
      </w:r>
    </w:p>
    <w:p w:rsidR="00000000" w:rsidDel="00000000" w:rsidP="00000000" w:rsidRDefault="00000000" w:rsidRPr="00000000" w14:paraId="00000077">
      <w:pPr>
        <w:widowControl w:val="0"/>
        <w:spacing w:line="276"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How long do we keep your personal data for?</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spacing w:line="276" w:lineRule="auto"/>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We will retain your information in accordance with our Records Management Policy and Retention Schedule. Statutory obligations determine the retention period for most of the information we process about you. Any personal information which we are not required by law to retain will only be kept for as long as is reasonably necessary to fulfil its purpose. </w:t>
      </w:r>
    </w:p>
    <w:p w:rsidR="00000000" w:rsidDel="00000000" w:rsidP="00000000" w:rsidRDefault="00000000" w:rsidRPr="00000000" w14:paraId="0000007B">
      <w:pPr>
        <w:spacing w:line="276"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We may also retain some information for historical and archiving purposes, where it is in the public interest.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spacing w:line="276" w:lineRule="auto"/>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Artificial intelligence (AI)</w:t>
      </w:r>
    </w:p>
    <w:p w:rsidR="00000000" w:rsidDel="00000000" w:rsidP="00000000" w:rsidRDefault="00000000" w:rsidRPr="00000000" w14:paraId="0000007F">
      <w:pPr>
        <w:spacing w:line="276"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80">
      <w:pPr>
        <w:spacing w:line="276" w:lineRule="auto"/>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We may use some systems and platforms that incorporate an AI function. Where we do this, we ensure that the data is held securely and is not used for training the AI model. AI does not make any automated decisions about individuals, and outputs are always subject to human oversight.</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International transfers of data</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spacing w:line="276"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Although we are based in the UK, some of the digital information we hold may be stored on computer servers located outside the UK. Some of the IT applications we use may also transfer data outside the UK. </w:t>
      </w:r>
    </w:p>
    <w:p w:rsidR="00000000" w:rsidDel="00000000" w:rsidP="00000000" w:rsidRDefault="00000000" w:rsidRPr="00000000" w14:paraId="00000085">
      <w:pPr>
        <w:spacing w:line="276" w:lineRule="auto"/>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86">
      <w:pPr>
        <w:spacing w:line="276"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Usually, your information will not be transferred outside the European Economic Area, which is deemed to have adequate data protection standards by the UK government. If your information is transferred outside the EEA, we will take reasonable steps to ensure your data is protected and appropriate safeguards are in place.</w:t>
      </w:r>
    </w:p>
    <w:p w:rsidR="00000000" w:rsidDel="00000000" w:rsidP="00000000" w:rsidRDefault="00000000" w:rsidRPr="00000000" w14:paraId="00000087">
      <w:pPr>
        <w:spacing w:line="276" w:lineRule="auto"/>
        <w:rPr>
          <w:rFonts w:ascii="Verdana" w:cs="Verdana" w:eastAsia="Verdana" w:hAnsi="Verdana"/>
          <w:b w:val="1"/>
          <w:bCs w:val="1"/>
          <w:color w:val="00b050"/>
          <w:sz w:val="22"/>
          <w:szCs w:val="22"/>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What rights do you have over your data?</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spacing w:line="276" w:lineRule="auto"/>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Under the UK GDPR, you have the following rights in relation to the processing of your data:</w:t>
      </w:r>
    </w:p>
    <w:p w:rsidR="00000000" w:rsidDel="00000000" w:rsidP="00000000" w:rsidRDefault="00000000" w:rsidRPr="00000000" w14:paraId="0000008B">
      <w:pPr>
        <w:spacing w:line="276"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09"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to be informed about how we process your personal data. This notice fulfils this obligation.</w:t>
      </w:r>
    </w:p>
    <w:p w:rsidR="00000000" w:rsidDel="00000000" w:rsidP="00000000" w:rsidRDefault="00000000" w:rsidRPr="00000000" w14:paraId="0000008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09"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to request a copy of the personal data we hold about you.</w:t>
      </w:r>
    </w:p>
    <w:p w:rsidR="00000000" w:rsidDel="00000000" w:rsidP="00000000" w:rsidRDefault="00000000" w:rsidRPr="00000000" w14:paraId="0000008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09"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to request that your personal data be amended if it is inaccurate or incomplete.</w:t>
      </w:r>
    </w:p>
    <w:p w:rsidR="00000000" w:rsidDel="00000000" w:rsidP="00000000" w:rsidRDefault="00000000" w:rsidRPr="00000000" w14:paraId="0000008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09"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to request that your personal data be erased where there is no compelling reason for its continued processing.</w:t>
      </w:r>
    </w:p>
    <w:p w:rsidR="00000000" w:rsidDel="00000000" w:rsidP="00000000" w:rsidRDefault="00000000" w:rsidRPr="00000000" w14:paraId="0000009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09"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to request that the processing of your personal data be restricted.</w:t>
      </w:r>
    </w:p>
    <w:p w:rsidR="00000000" w:rsidDel="00000000" w:rsidP="00000000" w:rsidRDefault="00000000" w:rsidRPr="00000000" w14:paraId="0000009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09"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to object to your personal data being processed.</w:t>
      </w:r>
    </w:p>
    <w:p w:rsidR="00000000" w:rsidDel="00000000" w:rsidP="00000000" w:rsidRDefault="00000000" w:rsidRPr="00000000" w14:paraId="00000092">
      <w:pPr>
        <w:spacing w:line="276" w:lineRule="auto"/>
        <w:ind w:left="360" w:firstLine="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93">
      <w:pPr>
        <w:spacing w:line="276" w:lineRule="auto"/>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If you have any concerns about the way we have handled your personal data or would like any further information, then please contact our DPO using the details provided above. </w:t>
      </w:r>
    </w:p>
    <w:p w:rsidR="00000000" w:rsidDel="00000000" w:rsidP="00000000" w:rsidRDefault="00000000" w:rsidRPr="00000000" w14:paraId="00000094">
      <w:pPr>
        <w:spacing w:line="276"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95">
      <w:pPr>
        <w:spacing w:line="276" w:lineRule="auto"/>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If we cannot resolve your concerns, then you may also complain to the Information Commission, which is the UK’s data protection regulator. Its contact details are below:</w:t>
      </w:r>
    </w:p>
    <w:p w:rsidR="00000000" w:rsidDel="00000000" w:rsidP="00000000" w:rsidRDefault="00000000" w:rsidRPr="00000000" w14:paraId="00000096">
      <w:pPr>
        <w:spacing w:line="276"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97">
      <w:pPr>
        <w:spacing w:line="276" w:lineRule="auto"/>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 telephone helpline (0303 123 1113) is open Monday to Friday between 9 a.m. and 5 p.m. (excluding bank holidays). Alternative methods to report, enquire, register, and raise complaints are available on the ICO’s website </w:t>
      </w:r>
      <w:hyperlink r:id="rId10">
        <w:r w:rsidDel="00000000" w:rsidR="00000000" w:rsidRPr="00000000">
          <w:rPr>
            <w:rFonts w:ascii="Verdana" w:cs="Verdana" w:eastAsia="Verdana" w:hAnsi="Verdana"/>
            <w:color w:val="467886"/>
            <w:sz w:val="22"/>
            <w:szCs w:val="22"/>
            <w:u w:val="single"/>
            <w:rtl w:val="0"/>
          </w:rPr>
          <w:t xml:space="preserve">here</w:t>
        </w:r>
      </w:hyperlink>
      <w:r w:rsidDel="00000000" w:rsidR="00000000" w:rsidRPr="00000000">
        <w:rPr>
          <w:rFonts w:ascii="Verdana" w:cs="Verdana" w:eastAsia="Verdana" w:hAnsi="Verdana"/>
          <w:sz w:val="22"/>
          <w:szCs w:val="22"/>
          <w:rtl w:val="0"/>
        </w:rPr>
        <w:t xml:space="preserve">. </w:t>
      </w:r>
    </w:p>
    <w:p w:rsidR="00000000" w:rsidDel="00000000" w:rsidP="00000000" w:rsidRDefault="00000000" w:rsidRPr="00000000" w14:paraId="00000098">
      <w:pPr>
        <w:spacing w:line="276"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Changes to this notice</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spacing w:line="276" w:lineRule="auto"/>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We reserve the right to change this privacy notice at any time. We will typically notify you of changes that affect you. However, please check regularly to ensure you have the latest version. </w:t>
      </w:r>
    </w:p>
    <w:p w:rsidR="00000000" w:rsidDel="00000000" w:rsidP="00000000" w:rsidRDefault="00000000" w:rsidRPr="00000000" w14:paraId="0000009C">
      <w:pPr>
        <w:spacing w:line="276"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9D">
      <w:pPr>
        <w:spacing w:line="276" w:lineRule="auto"/>
        <w:rPr>
          <w:rFonts w:ascii="Verdana" w:cs="Verdana" w:eastAsia="Verdana" w:hAnsi="Verdana"/>
          <w:b w:val="1"/>
          <w:bCs w:val="1"/>
          <w:color w:val="00b050"/>
          <w:sz w:val="22"/>
          <w:szCs w:val="22"/>
        </w:rPr>
      </w:pPr>
      <w:r w:rsidDel="00000000" w:rsidR="00000000" w:rsidRPr="00000000">
        <w:rPr>
          <w:rFonts w:ascii="Verdana" w:cs="Verdana" w:eastAsia="Verdana" w:hAnsi="Verdana"/>
          <w:sz w:val="22"/>
          <w:szCs w:val="22"/>
          <w:rtl w:val="0"/>
        </w:rPr>
        <w:t xml:space="preserve">This privacy notice was last reviewed 27</w:t>
      </w:r>
      <w:r w:rsidDel="00000000" w:rsidR="00000000" w:rsidRPr="00000000">
        <w:rPr>
          <w:rFonts w:ascii="Verdana" w:cs="Verdana" w:eastAsia="Verdana" w:hAnsi="Verdana"/>
          <w:sz w:val="22"/>
          <w:szCs w:val="22"/>
          <w:vertAlign w:val="superscript"/>
          <w:rtl w:val="0"/>
        </w:rPr>
        <w:t xml:space="preserve">th</w:t>
      </w:r>
      <w:r w:rsidDel="00000000" w:rsidR="00000000" w:rsidRPr="00000000">
        <w:rPr>
          <w:rFonts w:ascii="Verdana" w:cs="Verdana" w:eastAsia="Verdana" w:hAnsi="Verdana"/>
          <w:sz w:val="22"/>
          <w:szCs w:val="22"/>
          <w:rtl w:val="0"/>
        </w:rPr>
        <w:t xml:space="preserve"> January 2026.</w:t>
      </w:r>
      <w:r w:rsidDel="00000000" w:rsidR="00000000" w:rsidRPr="00000000">
        <w:rPr>
          <w:rtl w:val="0"/>
        </w:rPr>
      </w:r>
    </w:p>
    <w:sectPr>
      <w:pgSz w:h="16838" w:w="11906" w:orient="portrait"/>
      <w:pgMar w:bottom="1134" w:top="1134"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Georgia"/>
  <w:font w:name="Times New Roman"/>
  <w:font w:name="Verdan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Trebuchet MS" w:cs="Trebuchet MS" w:eastAsia="Trebuchet MS" w:hAnsi="Trebuchet MS"/>
      <w:color w:val="609f73"/>
      <w:sz w:val="32"/>
      <w:szCs w:val="32"/>
    </w:rPr>
  </w:style>
  <w:style w:type="paragraph" w:styleId="Heading2">
    <w:name w:val="heading 2"/>
    <w:basedOn w:val="Normal"/>
    <w:next w:val="Normal"/>
    <w:pPr>
      <w:keepNext w:val="1"/>
      <w:keepLines w:val="1"/>
      <w:spacing w:before="40" w:lineRule="auto"/>
    </w:pPr>
    <w:rPr>
      <w:rFonts w:ascii="Trebuchet MS" w:cs="Trebuchet MS" w:eastAsia="Trebuchet MS" w:hAnsi="Trebuchet MS"/>
      <w:color w:val="609f73"/>
      <w:sz w:val="26"/>
      <w:szCs w:val="26"/>
    </w:rPr>
  </w:style>
  <w:style w:type="paragraph" w:styleId="Heading3">
    <w:name w:val="heading 3"/>
    <w:basedOn w:val="Normal"/>
    <w:next w:val="Normal"/>
    <w:pPr>
      <w:keepNext w:val="1"/>
      <w:keepLines w:val="1"/>
      <w:spacing w:before="40" w:lineRule="auto"/>
    </w:pPr>
    <w:rPr>
      <w:rFonts w:ascii="Trebuchet MS" w:cs="Trebuchet MS" w:eastAsia="Trebuchet MS" w:hAnsi="Trebuchet MS"/>
      <w:color w:val="3f6a4d"/>
    </w:rPr>
  </w:style>
  <w:style w:type="paragraph" w:styleId="Heading4">
    <w:name w:val="heading 4"/>
    <w:basedOn w:val="Normal"/>
    <w:next w:val="Normal"/>
    <w:pPr>
      <w:keepNext w:val="1"/>
      <w:keepLines w:val="1"/>
      <w:spacing w:before="40" w:lineRule="auto"/>
    </w:pPr>
    <w:rPr>
      <w:rFonts w:ascii="Trebuchet MS" w:cs="Trebuchet MS" w:eastAsia="Trebuchet MS" w:hAnsi="Trebuchet MS"/>
      <w:i w:val="1"/>
      <w:iCs w:val="1"/>
      <w:color w:val="609f73"/>
    </w:rPr>
  </w:style>
  <w:style w:type="paragraph" w:styleId="Heading5">
    <w:name w:val="heading 5"/>
    <w:basedOn w:val="Normal"/>
    <w:next w:val="Normal"/>
    <w:pPr>
      <w:keepNext w:val="1"/>
      <w:keepLines w:val="1"/>
      <w:spacing w:before="40" w:lineRule="auto"/>
    </w:pPr>
    <w:rPr>
      <w:rFonts w:ascii="Trebuchet MS" w:cs="Trebuchet MS" w:eastAsia="Trebuchet MS" w:hAnsi="Trebuchet MS"/>
      <w:color w:val="609f73"/>
    </w:rPr>
  </w:style>
  <w:style w:type="paragraph" w:styleId="Heading6">
    <w:name w:val="heading 6"/>
    <w:basedOn w:val="Normal"/>
    <w:next w:val="Normal"/>
    <w:pPr>
      <w:keepNext w:val="1"/>
      <w:keepLines w:val="1"/>
      <w:spacing w:before="40" w:lineRule="auto"/>
    </w:pPr>
    <w:rPr>
      <w:rFonts w:ascii="Trebuchet MS" w:cs="Trebuchet MS" w:eastAsia="Trebuchet MS" w:hAnsi="Trebuchet MS"/>
      <w:color w:val="3f6a4d"/>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Heading7">
    <w:name w:val="heading 7"/>
    <w:basedOn w:val="Normal"/>
    <w:next w:val="Normal"/>
    <w:link w:val="Heading7Char"/>
    <w:uiPriority w:val="9"/>
    <w:semiHidden w:val="1"/>
    <w:unhideWhenUsed w:val="1"/>
    <w:qFormat w:val="1"/>
    <w:rsid w:val="00AA5092"/>
    <w:pPr>
      <w:keepNext w:val="1"/>
      <w:keepLines w:val="1"/>
      <w:spacing w:before="40"/>
      <w:outlineLvl w:val="6"/>
    </w:pPr>
    <w:rPr>
      <w:rFonts w:asciiTheme="majorHAnsi" w:cstheme="majorBidi" w:eastAsiaTheme="majorEastAsia" w:hAnsiTheme="majorHAnsi"/>
      <w:i w:val="1"/>
      <w:iCs w:val="1"/>
      <w:color w:val="3f6a4c" w:themeColor="accent1" w:themeShade="00007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A5092"/>
    <w:rPr>
      <w:rFonts w:asciiTheme="majorHAnsi" w:cstheme="majorBidi" w:eastAsiaTheme="majorEastAsia" w:hAnsiTheme="majorHAnsi"/>
      <w:color w:val="609f73" w:themeColor="accent1" w:themeShade="0000BF"/>
      <w:sz w:val="32"/>
      <w:szCs w:val="32"/>
    </w:rPr>
  </w:style>
  <w:style w:type="character" w:styleId="Heading2Char" w:customStyle="1">
    <w:name w:val="Heading 2 Char"/>
    <w:basedOn w:val="DefaultParagraphFont"/>
    <w:link w:val="Heading2"/>
    <w:uiPriority w:val="9"/>
    <w:semiHidden w:val="1"/>
    <w:rsid w:val="00AA5092"/>
    <w:rPr>
      <w:rFonts w:asciiTheme="majorHAnsi" w:cstheme="majorBidi" w:eastAsiaTheme="majorEastAsia" w:hAnsiTheme="majorHAnsi"/>
      <w:color w:val="609f73" w:themeColor="accent1" w:themeShade="0000BF"/>
      <w:sz w:val="26"/>
      <w:szCs w:val="26"/>
    </w:rPr>
  </w:style>
  <w:style w:type="character" w:styleId="Heading3Char" w:customStyle="1">
    <w:name w:val="Heading 3 Char"/>
    <w:basedOn w:val="DefaultParagraphFont"/>
    <w:link w:val="Heading3"/>
    <w:uiPriority w:val="9"/>
    <w:semiHidden w:val="1"/>
    <w:rsid w:val="00AA5092"/>
    <w:rPr>
      <w:rFonts w:asciiTheme="majorHAnsi" w:cstheme="majorBidi" w:eastAsiaTheme="majorEastAsia" w:hAnsiTheme="majorHAnsi"/>
      <w:color w:val="3f6a4c" w:themeColor="accent1" w:themeShade="00007F"/>
      <w:sz w:val="24"/>
      <w:szCs w:val="24"/>
    </w:rPr>
  </w:style>
  <w:style w:type="character" w:styleId="Heading4Char" w:customStyle="1">
    <w:name w:val="Heading 4 Char"/>
    <w:basedOn w:val="DefaultParagraphFont"/>
    <w:link w:val="Heading4"/>
    <w:uiPriority w:val="9"/>
    <w:semiHidden w:val="1"/>
    <w:rsid w:val="00AA5092"/>
    <w:rPr>
      <w:rFonts w:asciiTheme="majorHAnsi" w:cstheme="majorBidi" w:eastAsiaTheme="majorEastAsia" w:hAnsiTheme="majorHAnsi"/>
      <w:i w:val="1"/>
      <w:iCs w:val="1"/>
      <w:color w:val="609f73" w:themeColor="accent1" w:themeShade="0000BF"/>
    </w:rPr>
  </w:style>
  <w:style w:type="character" w:styleId="Heading5Char" w:customStyle="1">
    <w:name w:val="Heading 5 Char"/>
    <w:basedOn w:val="DefaultParagraphFont"/>
    <w:link w:val="Heading5"/>
    <w:uiPriority w:val="9"/>
    <w:semiHidden w:val="1"/>
    <w:rsid w:val="00AA5092"/>
    <w:rPr>
      <w:rFonts w:asciiTheme="majorHAnsi" w:cstheme="majorBidi" w:eastAsiaTheme="majorEastAsia" w:hAnsiTheme="majorHAnsi"/>
      <w:color w:val="609f73" w:themeColor="accent1" w:themeShade="0000BF"/>
    </w:rPr>
  </w:style>
  <w:style w:type="character" w:styleId="Heading6Char" w:customStyle="1">
    <w:name w:val="Heading 6 Char"/>
    <w:basedOn w:val="DefaultParagraphFont"/>
    <w:link w:val="Heading6"/>
    <w:uiPriority w:val="9"/>
    <w:semiHidden w:val="1"/>
    <w:rsid w:val="00AA5092"/>
    <w:rPr>
      <w:rFonts w:asciiTheme="majorHAnsi" w:cstheme="majorBidi" w:eastAsiaTheme="majorEastAsia" w:hAnsiTheme="majorHAnsi"/>
      <w:color w:val="3f6a4c" w:themeColor="accent1" w:themeShade="00007F"/>
    </w:rPr>
  </w:style>
  <w:style w:type="character" w:styleId="Heading7Char" w:customStyle="1">
    <w:name w:val="Heading 7 Char"/>
    <w:basedOn w:val="DefaultParagraphFont"/>
    <w:link w:val="Heading7"/>
    <w:uiPriority w:val="9"/>
    <w:semiHidden w:val="1"/>
    <w:rsid w:val="00AA5092"/>
    <w:rPr>
      <w:rFonts w:asciiTheme="majorHAnsi" w:cstheme="majorBidi" w:eastAsiaTheme="majorEastAsia" w:hAnsiTheme="majorHAnsi"/>
      <w:i w:val="1"/>
      <w:iCs w:val="1"/>
      <w:color w:val="3f6a4c" w:themeColor="accent1" w:themeShade="00007F"/>
    </w:rPr>
  </w:style>
  <w:style w:type="paragraph" w:styleId="Veritauheadingtitle" w:customStyle="1">
    <w:name w:val="Veritau heading/title"/>
    <w:basedOn w:val="Normal"/>
    <w:next w:val="Normal"/>
    <w:link w:val="VeritauheadingtitleChar"/>
    <w:qFormat w:val="1"/>
    <w:rsid w:val="00AA5092"/>
    <w:rPr>
      <w:rFonts w:ascii="Trebuchet MS" w:hAnsi="Trebuchet MS"/>
      <w:b w:val="1"/>
      <w:color w:val="192550"/>
      <w:sz w:val="28"/>
    </w:rPr>
  </w:style>
  <w:style w:type="character" w:styleId="VeritauheadingtitleChar" w:customStyle="1">
    <w:name w:val="Veritau heading/title Char"/>
    <w:basedOn w:val="DefaultParagraphFont"/>
    <w:link w:val="Veritauheadingtitle"/>
    <w:rsid w:val="00AA5092"/>
    <w:rPr>
      <w:rFonts w:ascii="Trebuchet MS" w:hAnsi="Trebuchet MS"/>
      <w:b w:val="1"/>
      <w:color w:val="192550"/>
      <w:sz w:val="28"/>
    </w:rPr>
  </w:style>
  <w:style w:type="paragraph" w:styleId="Veritausubheading" w:customStyle="1">
    <w:name w:val="Veritau subheading"/>
    <w:basedOn w:val="Normal"/>
    <w:link w:val="VeritausubheadingChar"/>
    <w:qFormat w:val="1"/>
    <w:rsid w:val="00CC630A"/>
    <w:rPr>
      <w:rFonts w:ascii="Verdana" w:hAnsi="Verdana"/>
      <w:b w:val="1"/>
      <w:sz w:val="22"/>
    </w:rPr>
  </w:style>
  <w:style w:type="character" w:styleId="VeritausubheadingChar" w:customStyle="1">
    <w:name w:val="Veritau subheading Char"/>
    <w:basedOn w:val="DefaultParagraphFont"/>
    <w:link w:val="Veritausubheading"/>
    <w:rsid w:val="00CC630A"/>
    <w:rPr>
      <w:rFonts w:ascii="Verdana" w:cs="Arial" w:eastAsia="Times New Roman" w:hAnsi="Verdana"/>
      <w:b w:val="1"/>
      <w:lang w:bidi="en-US" w:eastAsia="en-US"/>
    </w:rPr>
  </w:style>
  <w:style w:type="paragraph" w:styleId="Veritaubodytext" w:customStyle="1">
    <w:name w:val="Veritau body text"/>
    <w:basedOn w:val="Normal"/>
    <w:link w:val="VeritaubodytextChar"/>
    <w:qFormat w:val="1"/>
    <w:rsid w:val="00AA5092"/>
    <w:rPr>
      <w:rFonts w:ascii="Verdana" w:hAnsi="Verdana"/>
      <w:sz w:val="20"/>
    </w:rPr>
  </w:style>
  <w:style w:type="character" w:styleId="VeritaubodytextChar" w:customStyle="1">
    <w:name w:val="Veritau body text Char"/>
    <w:basedOn w:val="DefaultParagraphFont"/>
    <w:link w:val="Veritaubodytext"/>
    <w:rsid w:val="00AA5092"/>
    <w:rPr>
      <w:rFonts w:ascii="Verdana" w:hAnsi="Verdana"/>
      <w:sz w:val="20"/>
    </w:rPr>
  </w:style>
  <w:style w:type="paragraph" w:styleId="ListParagraph">
    <w:name w:val="List Paragraph"/>
    <w:aliases w:val="bullet list"/>
    <w:basedOn w:val="Normal"/>
    <w:uiPriority w:val="34"/>
    <w:qFormat w:val="1"/>
    <w:rsid w:val="00AA5092"/>
    <w:pPr>
      <w:ind w:left="720"/>
      <w:contextualSpacing w:val="1"/>
    </w:pPr>
  </w:style>
  <w:style w:type="character" w:styleId="Hyperlink">
    <w:name w:val="Hyperlink"/>
    <w:uiPriority w:val="99"/>
    <w:unhideWhenUsed w:val="1"/>
    <w:rsid w:val="003F081D"/>
    <w:rPr>
      <w:color w:val="0000ff"/>
      <w:u w:val="single"/>
    </w:rPr>
  </w:style>
  <w:style w:type="character" w:styleId="CommentReference">
    <w:name w:val="annotation reference"/>
    <w:basedOn w:val="DefaultParagraphFont"/>
    <w:uiPriority w:val="99"/>
    <w:semiHidden w:val="1"/>
    <w:unhideWhenUsed w:val="1"/>
    <w:rsid w:val="00140074"/>
    <w:rPr>
      <w:sz w:val="16"/>
      <w:szCs w:val="16"/>
    </w:rPr>
  </w:style>
  <w:style w:type="paragraph" w:styleId="CommentText">
    <w:name w:val="annotation text"/>
    <w:basedOn w:val="Normal"/>
    <w:link w:val="CommentTextChar"/>
    <w:uiPriority w:val="99"/>
    <w:unhideWhenUsed w:val="1"/>
    <w:rsid w:val="00140074"/>
    <w:rPr>
      <w:sz w:val="20"/>
      <w:szCs w:val="20"/>
    </w:rPr>
  </w:style>
  <w:style w:type="character" w:styleId="CommentTextChar" w:customStyle="1">
    <w:name w:val="Comment Text Char"/>
    <w:basedOn w:val="DefaultParagraphFont"/>
    <w:link w:val="CommentText"/>
    <w:uiPriority w:val="99"/>
    <w:rsid w:val="00140074"/>
    <w:rPr>
      <w:rFonts w:ascii="Arial" w:cs="Arial" w:eastAsia="Times New Roman" w:hAnsi="Arial"/>
      <w:sz w:val="20"/>
      <w:szCs w:val="20"/>
      <w:lang w:bidi="en-US" w:eastAsia="en-US"/>
    </w:rPr>
  </w:style>
  <w:style w:type="paragraph" w:styleId="CommentSubject">
    <w:name w:val="annotation subject"/>
    <w:basedOn w:val="CommentText"/>
    <w:next w:val="CommentText"/>
    <w:link w:val="CommentSubjectChar"/>
    <w:uiPriority w:val="99"/>
    <w:semiHidden w:val="1"/>
    <w:unhideWhenUsed w:val="1"/>
    <w:rsid w:val="00140074"/>
    <w:rPr>
      <w:b w:val="1"/>
      <w:bCs w:val="1"/>
    </w:rPr>
  </w:style>
  <w:style w:type="character" w:styleId="CommentSubjectChar" w:customStyle="1">
    <w:name w:val="Comment Subject Char"/>
    <w:basedOn w:val="CommentTextChar"/>
    <w:link w:val="CommentSubject"/>
    <w:uiPriority w:val="99"/>
    <w:semiHidden w:val="1"/>
    <w:rsid w:val="00140074"/>
    <w:rPr>
      <w:rFonts w:ascii="Arial" w:cs="Arial" w:eastAsia="Times New Roman" w:hAnsi="Arial"/>
      <w:b w:val="1"/>
      <w:bCs w:val="1"/>
      <w:sz w:val="20"/>
      <w:szCs w:val="20"/>
      <w:lang w:bidi="en-US" w:eastAsia="en-US"/>
    </w:rPr>
  </w:style>
  <w:style w:type="character" w:styleId="UnresolvedMention" w:customStyle="1">
    <w:name w:val="Unresolved Mention"/>
    <w:basedOn w:val="DefaultParagraphFont"/>
    <w:uiPriority w:val="99"/>
    <w:semiHidden w:val="1"/>
    <w:unhideWhenUsed w:val="1"/>
    <w:rsid w:val="00711382"/>
    <w:rPr>
      <w:color w:val="605e5c"/>
      <w:shd w:color="auto" w:fill="e1dfdd" w:val="clear"/>
    </w:rPr>
  </w:style>
  <w:style w:type="paragraph" w:styleId="BalloonText">
    <w:name w:val="Balloon Text"/>
    <w:basedOn w:val="Normal"/>
    <w:link w:val="BalloonTextChar"/>
    <w:uiPriority w:val="99"/>
    <w:semiHidden w:val="1"/>
    <w:unhideWhenUsed w:val="1"/>
    <w:rsid w:val="00AC7924"/>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C7924"/>
    <w:rPr>
      <w:rFonts w:ascii="Segoe UI" w:cs="Segoe UI" w:eastAsia="Times New Roman" w:hAnsi="Segoe UI"/>
      <w:sz w:val="18"/>
      <w:szCs w:val="18"/>
      <w:lang w:bidi="en-US"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ico.org.uk/global/contact-us/" TargetMode="Externa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Miriams test">
  <a:themeElements>
    <a:clrScheme name="Veritau rebrand">
      <a:dk1>
        <a:sysClr val="windowText" lastClr="000000"/>
      </a:dk1>
      <a:lt1>
        <a:sysClr val="window" lastClr="FFFFFF"/>
      </a:lt1>
      <a:dk2>
        <a:srgbClr val="192550"/>
      </a:dk2>
      <a:lt2>
        <a:srgbClr val="E7E6E6"/>
      </a:lt2>
      <a:accent1>
        <a:srgbClr val="96C0A3"/>
      </a:accent1>
      <a:accent2>
        <a:srgbClr val="999087"/>
      </a:accent2>
      <a:accent3>
        <a:srgbClr val="E66643"/>
      </a:accent3>
      <a:accent4>
        <a:srgbClr val="192550"/>
      </a:accent4>
      <a:accent5>
        <a:srgbClr val="FFFFFF"/>
      </a:accent5>
      <a:accent6>
        <a:srgbClr val="FFFFFF"/>
      </a:accent6>
      <a:hlink>
        <a:srgbClr val="0563C1"/>
      </a:hlink>
      <a:folHlink>
        <a:srgbClr val="954F72"/>
      </a:folHlink>
    </a:clrScheme>
    <a:fontScheme name="Veritau">
      <a:majorFont>
        <a:latin typeface="Trebuchet MS"/>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oJrseUgdo5Tv5HeweZ6eQls6XQ==">CgMxLjAyDmguODdhZm1scnkycDZtMg5oLmF0cnc4ZTE2bDNmbTIOaC45a2JzMmVhdGs0ZXEyDmgudmxxNHdzd3dyOXNrMg5oLnE0c3cxM2xvaXl4eDIOaC43ZzAyNGhhZmdraWI4AHIhMWdXeUpnMHpkbDJGelZlNDczc2UzdXh1MkU2dVh5Tk1l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2026-01-16T14:49:00Z</dcterms:created>
  <dc:creator>Hardy, Miriam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dca88249-e759-4f21-ba69-f57f43f5d363</vt:lpwstr>
  </property>
</Properties>
</file>